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123" w:rsidRPr="006A3123" w:rsidRDefault="006A3123" w:rsidP="006A3123">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ru-RU"/>
        </w:rPr>
      </w:pPr>
      <w:r w:rsidRPr="006A3123">
        <w:rPr>
          <w:rFonts w:ascii="Times New Roman" w:eastAsia="Times New Roman" w:hAnsi="Times New Roman" w:cs="Times New Roman"/>
          <w:b/>
          <w:bCs/>
          <w:kern w:val="36"/>
          <w:sz w:val="24"/>
          <w:szCs w:val="24"/>
          <w:lang w:eastAsia="ru-RU"/>
        </w:rPr>
        <w:t>Постановление Пленума Верховного Суда РФ от 26.06.2018 N 27 "Об оспаривании крупных сделок и сделок, в совершении которых имеется заинтересованность"</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0" w:name="100001"/>
      <w:bookmarkEnd w:id="0"/>
      <w:r w:rsidRPr="006A3123">
        <w:rPr>
          <w:rFonts w:ascii="Times New Roman" w:eastAsia="Times New Roman" w:hAnsi="Times New Roman" w:cs="Times New Roman"/>
          <w:sz w:val="24"/>
          <w:szCs w:val="24"/>
          <w:lang w:eastAsia="ru-RU"/>
        </w:rPr>
        <w:t>ПЛЕНУМ ВЕРХОВНОГО СУДА РОССИЙСКОЙ ФЕДЕРАЦИИ</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 w:name="100002"/>
      <w:bookmarkEnd w:id="1"/>
      <w:r w:rsidRPr="006A3123">
        <w:rPr>
          <w:rFonts w:ascii="Times New Roman" w:eastAsia="Times New Roman" w:hAnsi="Times New Roman" w:cs="Times New Roman"/>
          <w:sz w:val="24"/>
          <w:szCs w:val="24"/>
          <w:lang w:eastAsia="ru-RU"/>
        </w:rPr>
        <w:t>ПОСТАНОВЛЕНИЕ</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3123">
        <w:rPr>
          <w:rFonts w:ascii="Times New Roman" w:eastAsia="Times New Roman" w:hAnsi="Times New Roman" w:cs="Times New Roman"/>
          <w:sz w:val="24"/>
          <w:szCs w:val="24"/>
          <w:lang w:eastAsia="ru-RU"/>
        </w:rPr>
        <w:t>от 26 июня 2018 г. N 27</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 w:name="100003"/>
      <w:bookmarkEnd w:id="2"/>
      <w:r w:rsidRPr="006A3123">
        <w:rPr>
          <w:rFonts w:ascii="Times New Roman" w:eastAsia="Times New Roman" w:hAnsi="Times New Roman" w:cs="Times New Roman"/>
          <w:sz w:val="24"/>
          <w:szCs w:val="24"/>
          <w:lang w:eastAsia="ru-RU"/>
        </w:rPr>
        <w:t>ОБ ОСПАРИВАНИИ</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3123">
        <w:rPr>
          <w:rFonts w:ascii="Times New Roman" w:eastAsia="Times New Roman" w:hAnsi="Times New Roman" w:cs="Times New Roman"/>
          <w:sz w:val="24"/>
          <w:szCs w:val="24"/>
          <w:lang w:eastAsia="ru-RU"/>
        </w:rPr>
        <w:t>КРУПНЫХ СДЕЛОК И СДЕЛОК, В СОВЕРШЕНИИ КОТОРЫХ</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3123">
        <w:rPr>
          <w:rFonts w:ascii="Times New Roman" w:eastAsia="Times New Roman" w:hAnsi="Times New Roman" w:cs="Times New Roman"/>
          <w:sz w:val="24"/>
          <w:szCs w:val="24"/>
          <w:lang w:eastAsia="ru-RU"/>
        </w:rPr>
        <w:t>ИМЕЕТСЯ ЗАИНТЕРЕСОВАННОСТЬ</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 w:name="100004"/>
      <w:bookmarkEnd w:id="3"/>
      <w:r w:rsidRPr="006A3123">
        <w:rPr>
          <w:rFonts w:ascii="Times New Roman" w:eastAsia="Times New Roman" w:hAnsi="Times New Roman" w:cs="Times New Roman"/>
          <w:sz w:val="24"/>
          <w:szCs w:val="24"/>
          <w:lang w:eastAsia="ru-RU"/>
        </w:rPr>
        <w:t xml:space="preserve">В целях обеспечения единства практики применения судами законодательства о хозяйственных обществах Пленум Верховного Суда Российской Федерации, руководствуясь </w:t>
      </w:r>
      <w:hyperlink r:id="rId7" w:anchor="100561" w:history="1">
        <w:r w:rsidRPr="006A3123">
          <w:rPr>
            <w:rFonts w:ascii="Times New Roman" w:eastAsia="Times New Roman" w:hAnsi="Times New Roman" w:cs="Times New Roman"/>
            <w:color w:val="0000FF"/>
            <w:sz w:val="24"/>
            <w:szCs w:val="24"/>
            <w:u w:val="single"/>
            <w:lang w:eastAsia="ru-RU"/>
          </w:rPr>
          <w:t>статьей 126</w:t>
        </w:r>
      </w:hyperlink>
      <w:r w:rsidRPr="006A3123">
        <w:rPr>
          <w:rFonts w:ascii="Times New Roman" w:eastAsia="Times New Roman" w:hAnsi="Times New Roman" w:cs="Times New Roman"/>
          <w:sz w:val="24"/>
          <w:szCs w:val="24"/>
          <w:lang w:eastAsia="ru-RU"/>
        </w:rPr>
        <w:t xml:space="preserve"> Конституции Российской Федерации, </w:t>
      </w:r>
      <w:hyperlink r:id="rId8" w:anchor="100011" w:history="1">
        <w:r w:rsidRPr="006A3123">
          <w:rPr>
            <w:rFonts w:ascii="Times New Roman" w:eastAsia="Times New Roman" w:hAnsi="Times New Roman" w:cs="Times New Roman"/>
            <w:color w:val="0000FF"/>
            <w:sz w:val="24"/>
            <w:szCs w:val="24"/>
            <w:u w:val="single"/>
            <w:lang w:eastAsia="ru-RU"/>
          </w:rPr>
          <w:t>статьями 2</w:t>
        </w:r>
      </w:hyperlink>
      <w:r w:rsidRPr="006A3123">
        <w:rPr>
          <w:rFonts w:ascii="Times New Roman" w:eastAsia="Times New Roman" w:hAnsi="Times New Roman" w:cs="Times New Roman"/>
          <w:sz w:val="24"/>
          <w:szCs w:val="24"/>
          <w:lang w:eastAsia="ru-RU"/>
        </w:rPr>
        <w:t xml:space="preserve"> и </w:t>
      </w:r>
      <w:hyperlink r:id="rId9" w:anchor="100070" w:history="1">
        <w:r w:rsidRPr="006A3123">
          <w:rPr>
            <w:rFonts w:ascii="Times New Roman" w:eastAsia="Times New Roman" w:hAnsi="Times New Roman" w:cs="Times New Roman"/>
            <w:color w:val="0000FF"/>
            <w:sz w:val="24"/>
            <w:szCs w:val="24"/>
            <w:u w:val="single"/>
            <w:lang w:eastAsia="ru-RU"/>
          </w:rPr>
          <w:t>5</w:t>
        </w:r>
      </w:hyperlink>
      <w:r w:rsidRPr="006A3123">
        <w:rPr>
          <w:rFonts w:ascii="Times New Roman" w:eastAsia="Times New Roman" w:hAnsi="Times New Roman" w:cs="Times New Roman"/>
          <w:sz w:val="24"/>
          <w:szCs w:val="24"/>
          <w:lang w:eastAsia="ru-RU"/>
        </w:rPr>
        <w:t xml:space="preserve"> Федерального конституционного закона от 5 февраля 2014 года N 3-ФКЗ "О Верховном Суде Российской Федерации", постановляет дать следующие разъяснения.</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 w:name="100005"/>
      <w:bookmarkEnd w:id="4"/>
      <w:r w:rsidRPr="006A3123">
        <w:rPr>
          <w:rFonts w:ascii="Times New Roman" w:eastAsia="Times New Roman" w:hAnsi="Times New Roman" w:cs="Times New Roman"/>
          <w:sz w:val="24"/>
          <w:szCs w:val="24"/>
          <w:lang w:eastAsia="ru-RU"/>
        </w:rPr>
        <w:t>Общие положения об оспаривании крупных сделок и сделок</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3123">
        <w:rPr>
          <w:rFonts w:ascii="Times New Roman" w:eastAsia="Times New Roman" w:hAnsi="Times New Roman" w:cs="Times New Roman"/>
          <w:sz w:val="24"/>
          <w:szCs w:val="24"/>
          <w:lang w:eastAsia="ru-RU"/>
        </w:rPr>
        <w:t>с заинтересованностью</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 w:name="100006"/>
      <w:bookmarkEnd w:id="5"/>
      <w:r w:rsidRPr="006A3123">
        <w:rPr>
          <w:rFonts w:ascii="Times New Roman" w:eastAsia="Times New Roman" w:hAnsi="Times New Roman" w:cs="Times New Roman"/>
          <w:sz w:val="24"/>
          <w:szCs w:val="24"/>
          <w:lang w:eastAsia="ru-RU"/>
        </w:rPr>
        <w:t xml:space="preserve">1. При рассмотрении требования о признании сделки недействительной, как совершенной с нарушением предусмотренного Федеральным законом от 26 декабря 1995 года N 208-ФЗ "Об акционерных обществах" (далее - Закон об акционерных обществах) и Федеральным </w:t>
      </w:r>
      <w:hyperlink r:id="rId10" w:history="1">
        <w:r w:rsidRPr="006A3123">
          <w:rPr>
            <w:rFonts w:ascii="Times New Roman" w:eastAsia="Times New Roman" w:hAnsi="Times New Roman" w:cs="Times New Roman"/>
            <w:color w:val="0000FF"/>
            <w:sz w:val="24"/>
            <w:szCs w:val="24"/>
            <w:u w:val="single"/>
            <w:lang w:eastAsia="ru-RU"/>
          </w:rPr>
          <w:t>законом</w:t>
        </w:r>
      </w:hyperlink>
      <w:r w:rsidRPr="006A3123">
        <w:rPr>
          <w:rFonts w:ascii="Times New Roman" w:eastAsia="Times New Roman" w:hAnsi="Times New Roman" w:cs="Times New Roman"/>
          <w:sz w:val="24"/>
          <w:szCs w:val="24"/>
          <w:lang w:eastAsia="ru-RU"/>
        </w:rPr>
        <w:t xml:space="preserve"> от 8 февраля 1998 года N 14-ФЗ "Об обществах с ограниченной ответственностью" (далее - Закон об обществах с ограниченной ответственностью) порядка совершения крупных сделок, подлежит применению </w:t>
      </w:r>
      <w:hyperlink r:id="rId11" w:anchor="000376" w:history="1">
        <w:r w:rsidRPr="006A3123">
          <w:rPr>
            <w:rFonts w:ascii="Times New Roman" w:eastAsia="Times New Roman" w:hAnsi="Times New Roman" w:cs="Times New Roman"/>
            <w:color w:val="0000FF"/>
            <w:sz w:val="24"/>
            <w:szCs w:val="24"/>
            <w:u w:val="single"/>
            <w:lang w:eastAsia="ru-RU"/>
          </w:rPr>
          <w:t>статья 173.1</w:t>
        </w:r>
      </w:hyperlink>
      <w:r w:rsidRPr="006A3123">
        <w:rPr>
          <w:rFonts w:ascii="Times New Roman" w:eastAsia="Times New Roman" w:hAnsi="Times New Roman" w:cs="Times New Roman"/>
          <w:sz w:val="24"/>
          <w:szCs w:val="24"/>
          <w:lang w:eastAsia="ru-RU"/>
        </w:rPr>
        <w:t xml:space="preserve"> Гражданского кодекса Российской Федерации (далее - ГК РФ), а с нарушением порядка совершения сделок, в совершении которых имеется заинтересованность (далее - сделки с заинтересованностью), - </w:t>
      </w:r>
      <w:hyperlink r:id="rId12" w:anchor="000383" w:history="1">
        <w:r w:rsidRPr="006A3123">
          <w:rPr>
            <w:rFonts w:ascii="Times New Roman" w:eastAsia="Times New Roman" w:hAnsi="Times New Roman" w:cs="Times New Roman"/>
            <w:color w:val="0000FF"/>
            <w:sz w:val="24"/>
            <w:szCs w:val="24"/>
            <w:u w:val="single"/>
            <w:lang w:eastAsia="ru-RU"/>
          </w:rPr>
          <w:t>пункт 2 статьи 174</w:t>
        </w:r>
      </w:hyperlink>
      <w:r w:rsidRPr="006A3123">
        <w:rPr>
          <w:rFonts w:ascii="Times New Roman" w:eastAsia="Times New Roman" w:hAnsi="Times New Roman" w:cs="Times New Roman"/>
          <w:sz w:val="24"/>
          <w:szCs w:val="24"/>
          <w:lang w:eastAsia="ru-RU"/>
        </w:rPr>
        <w:t xml:space="preserve"> ГК РФ (пункт 6 статьи 79, пункт 1 статьи 84 Закона об акционерных обществах, </w:t>
      </w:r>
      <w:hyperlink r:id="rId13" w:anchor="000409" w:history="1">
        <w:r w:rsidRPr="006A3123">
          <w:rPr>
            <w:rFonts w:ascii="Times New Roman" w:eastAsia="Times New Roman" w:hAnsi="Times New Roman" w:cs="Times New Roman"/>
            <w:color w:val="0000FF"/>
            <w:sz w:val="24"/>
            <w:szCs w:val="24"/>
            <w:u w:val="single"/>
            <w:lang w:eastAsia="ru-RU"/>
          </w:rPr>
          <w:t>пункт 6 статьи 45</w:t>
        </w:r>
      </w:hyperlink>
      <w:r w:rsidRPr="006A3123">
        <w:rPr>
          <w:rFonts w:ascii="Times New Roman" w:eastAsia="Times New Roman" w:hAnsi="Times New Roman" w:cs="Times New Roman"/>
          <w:sz w:val="24"/>
          <w:szCs w:val="24"/>
          <w:lang w:eastAsia="ru-RU"/>
        </w:rPr>
        <w:t xml:space="preserve">, </w:t>
      </w:r>
      <w:hyperlink r:id="rId14" w:anchor="000446" w:history="1">
        <w:r w:rsidRPr="006A3123">
          <w:rPr>
            <w:rFonts w:ascii="Times New Roman" w:eastAsia="Times New Roman" w:hAnsi="Times New Roman" w:cs="Times New Roman"/>
            <w:color w:val="0000FF"/>
            <w:sz w:val="24"/>
            <w:szCs w:val="24"/>
            <w:u w:val="single"/>
            <w:lang w:eastAsia="ru-RU"/>
          </w:rPr>
          <w:t>пункт 4 статьи 46</w:t>
        </w:r>
      </w:hyperlink>
      <w:r w:rsidRPr="006A3123">
        <w:rPr>
          <w:rFonts w:ascii="Times New Roman" w:eastAsia="Times New Roman" w:hAnsi="Times New Roman" w:cs="Times New Roman"/>
          <w:sz w:val="24"/>
          <w:szCs w:val="24"/>
          <w:lang w:eastAsia="ru-RU"/>
        </w:rPr>
        <w:t xml:space="preserve"> Закона об обществах с ограниченной ответственностью) с учетом особенностей, установленных указанными законами.</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 w:name="100007"/>
      <w:bookmarkEnd w:id="6"/>
      <w:r w:rsidRPr="006A3123">
        <w:rPr>
          <w:rFonts w:ascii="Times New Roman" w:eastAsia="Times New Roman" w:hAnsi="Times New Roman" w:cs="Times New Roman"/>
          <w:sz w:val="24"/>
          <w:szCs w:val="24"/>
          <w:lang w:eastAsia="ru-RU"/>
        </w:rPr>
        <w:t xml:space="preserve">2. Срок исковой давности по требованиям о признании крупных сделок и сделок с заинтересованностью недействительными и применении последствий их недействительности исчисляется по правилам </w:t>
      </w:r>
      <w:hyperlink r:id="rId15" w:anchor="102186" w:history="1">
        <w:r w:rsidRPr="006A3123">
          <w:rPr>
            <w:rFonts w:ascii="Times New Roman" w:eastAsia="Times New Roman" w:hAnsi="Times New Roman" w:cs="Times New Roman"/>
            <w:color w:val="0000FF"/>
            <w:sz w:val="24"/>
            <w:szCs w:val="24"/>
            <w:u w:val="single"/>
            <w:lang w:eastAsia="ru-RU"/>
          </w:rPr>
          <w:t>пункта 2 статьи 181</w:t>
        </w:r>
      </w:hyperlink>
      <w:r w:rsidRPr="006A3123">
        <w:rPr>
          <w:rFonts w:ascii="Times New Roman" w:eastAsia="Times New Roman" w:hAnsi="Times New Roman" w:cs="Times New Roman"/>
          <w:sz w:val="24"/>
          <w:szCs w:val="24"/>
          <w:lang w:eastAsia="ru-RU"/>
        </w:rPr>
        <w:t xml:space="preserve"> ГК РФ и составляет один год.</w:t>
      </w:r>
      <w:bookmarkStart w:id="7" w:name="_GoBack"/>
      <w:bookmarkEnd w:id="7"/>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 w:name="100008"/>
      <w:bookmarkEnd w:id="8"/>
      <w:r w:rsidRPr="006A3123">
        <w:rPr>
          <w:rFonts w:ascii="Times New Roman" w:eastAsia="Times New Roman" w:hAnsi="Times New Roman" w:cs="Times New Roman"/>
          <w:sz w:val="24"/>
          <w:szCs w:val="24"/>
          <w:lang w:eastAsia="ru-RU"/>
        </w:rPr>
        <w:t>Срок исковой давности по искам о признании недействительной сделки, совершенной с нарушением порядка ее совершения, и о применении последствий ее недействительности, в том числе когда такие требования от имени общества предъявлены участником (акционером) или членом совета директоров (наблюдательного совета) (далее - совет директоров), исчисляется со дня, когда лицо, которое самостоятельно или совместно с иными лицами осуществляет полномочия единоличного исполнительного органа, узнало или должно было узнать о том, что такая сделка совершена с нарушением требований закона к порядку ее совершения, в том числе если оно непосредственно совершало данную сделку.</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 w:name="100009"/>
      <w:bookmarkEnd w:id="9"/>
      <w:r w:rsidRPr="006A3123">
        <w:rPr>
          <w:rFonts w:ascii="Times New Roman" w:eastAsia="Times New Roman" w:hAnsi="Times New Roman" w:cs="Times New Roman"/>
          <w:sz w:val="24"/>
          <w:szCs w:val="24"/>
          <w:lang w:eastAsia="ru-RU"/>
        </w:rPr>
        <w:lastRenderedPageBreak/>
        <w:t>В случае если лицо, которое самостоятельно или совместно с иными лицами осуществляет полномочия единоличного исполнительного органа, находилось в сговоре с другой стороной сделки, срок исковой давности исчисляется со дня, когда о соответствующих обстоятельствах узнало или должно было узнать лицо, которое самостоятельно или совместно с иными лицами осуществляет полномочия единоличного исполнительного органа, иное, чем лицо, совершившее сделку. Лишь при отсутствии такого лица до момента предъявления участником хозяйственного общества или членом совета директоров требования срок давности исчисляется со дня, когда о названных обстоятельствах узнал или должен был узнать участник или член совета директоров, предъявивший такое требование.</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 w:name="100010"/>
      <w:bookmarkEnd w:id="10"/>
      <w:r w:rsidRPr="006A3123">
        <w:rPr>
          <w:rFonts w:ascii="Times New Roman" w:eastAsia="Times New Roman" w:hAnsi="Times New Roman" w:cs="Times New Roman"/>
          <w:sz w:val="24"/>
          <w:szCs w:val="24"/>
          <w:lang w:eastAsia="ru-RU"/>
        </w:rPr>
        <w:t xml:space="preserve">3. В тех случаях, когда в соответствии с </w:t>
      </w:r>
      <w:hyperlink r:id="rId16" w:anchor="100007" w:history="1">
        <w:r w:rsidRPr="006A3123">
          <w:rPr>
            <w:rFonts w:ascii="Times New Roman" w:eastAsia="Times New Roman" w:hAnsi="Times New Roman" w:cs="Times New Roman"/>
            <w:color w:val="0000FF"/>
            <w:sz w:val="24"/>
            <w:szCs w:val="24"/>
            <w:u w:val="single"/>
            <w:lang w:eastAsia="ru-RU"/>
          </w:rPr>
          <w:t>пунктом 2</w:t>
        </w:r>
      </w:hyperlink>
      <w:r w:rsidRPr="006A3123">
        <w:rPr>
          <w:rFonts w:ascii="Times New Roman" w:eastAsia="Times New Roman" w:hAnsi="Times New Roman" w:cs="Times New Roman"/>
          <w:sz w:val="24"/>
          <w:szCs w:val="24"/>
          <w:lang w:eastAsia="ru-RU"/>
        </w:rPr>
        <w:t xml:space="preserve"> настоящего постановления момент начала течения срока исковой давности определяется в зависимости от того, когда о том, что сделка совершена с нарушением требований закона к порядку ее совершения, узнал или должен был узнать участник (акционер), предъявивший требование, следует учитывать следующее:</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 w:name="100011"/>
      <w:bookmarkEnd w:id="11"/>
      <w:r w:rsidRPr="006A3123">
        <w:rPr>
          <w:rFonts w:ascii="Times New Roman" w:eastAsia="Times New Roman" w:hAnsi="Times New Roman" w:cs="Times New Roman"/>
          <w:sz w:val="24"/>
          <w:szCs w:val="24"/>
          <w:lang w:eastAsia="ru-RU"/>
        </w:rPr>
        <w:t xml:space="preserve">1) когда иск предъявляется совместно несколькими участниками, исковая давность не считается пропущенной, если хотя бы один из таких участников не пропустил срок исковой давности на обращение с соответствующим требованием при условии, что этот участник (участники) имеет необходимое в соответствии с законом для предъявления такого требования количество голосующих акций общества (голосов) (пункт 6 статьи 79, пункт 1 статьи 84 Закона об акционерных обществах, </w:t>
      </w:r>
      <w:hyperlink r:id="rId17" w:anchor="000409" w:history="1">
        <w:r w:rsidRPr="006A3123">
          <w:rPr>
            <w:rFonts w:ascii="Times New Roman" w:eastAsia="Times New Roman" w:hAnsi="Times New Roman" w:cs="Times New Roman"/>
            <w:color w:val="0000FF"/>
            <w:sz w:val="24"/>
            <w:szCs w:val="24"/>
            <w:u w:val="single"/>
            <w:lang w:eastAsia="ru-RU"/>
          </w:rPr>
          <w:t>пункт 6 статьи 45</w:t>
        </w:r>
      </w:hyperlink>
      <w:r w:rsidRPr="006A3123">
        <w:rPr>
          <w:rFonts w:ascii="Times New Roman" w:eastAsia="Times New Roman" w:hAnsi="Times New Roman" w:cs="Times New Roman"/>
          <w:sz w:val="24"/>
          <w:szCs w:val="24"/>
          <w:lang w:eastAsia="ru-RU"/>
        </w:rPr>
        <w:t xml:space="preserve">, </w:t>
      </w:r>
      <w:hyperlink r:id="rId18" w:anchor="000446" w:history="1">
        <w:r w:rsidRPr="006A3123">
          <w:rPr>
            <w:rFonts w:ascii="Times New Roman" w:eastAsia="Times New Roman" w:hAnsi="Times New Roman" w:cs="Times New Roman"/>
            <w:color w:val="0000FF"/>
            <w:sz w:val="24"/>
            <w:szCs w:val="24"/>
            <w:u w:val="single"/>
            <w:lang w:eastAsia="ru-RU"/>
          </w:rPr>
          <w:t>пункт 4 статьи 46</w:t>
        </w:r>
      </w:hyperlink>
      <w:r w:rsidRPr="006A3123">
        <w:rPr>
          <w:rFonts w:ascii="Times New Roman" w:eastAsia="Times New Roman" w:hAnsi="Times New Roman" w:cs="Times New Roman"/>
          <w:sz w:val="24"/>
          <w:szCs w:val="24"/>
          <w:lang w:eastAsia="ru-RU"/>
        </w:rPr>
        <w:t xml:space="preserve"> Закона об обществах с ограниченной ответственностью);</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 w:name="100012"/>
      <w:bookmarkEnd w:id="12"/>
      <w:r w:rsidRPr="006A3123">
        <w:rPr>
          <w:rFonts w:ascii="Times New Roman" w:eastAsia="Times New Roman" w:hAnsi="Times New Roman" w:cs="Times New Roman"/>
          <w:sz w:val="24"/>
          <w:szCs w:val="24"/>
          <w:lang w:eastAsia="ru-RU"/>
        </w:rPr>
        <w:t>2) если общество публично раскрывало сведения об оспариваемой сделке в порядке, предусмотренном законодательством о рынке ценных бумаг, считается, что его участники (акционеры) узнали об оспариваемой сделке с момента публичного раскрытия информации, когда из нее можно было сделать вывод о совершении такой сделки с нарушением порядка совершения;</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 w:name="100013"/>
      <w:bookmarkEnd w:id="13"/>
      <w:r w:rsidRPr="006A3123">
        <w:rPr>
          <w:rFonts w:ascii="Times New Roman" w:eastAsia="Times New Roman" w:hAnsi="Times New Roman" w:cs="Times New Roman"/>
          <w:sz w:val="24"/>
          <w:szCs w:val="24"/>
          <w:lang w:eastAsia="ru-RU"/>
        </w:rPr>
        <w:t xml:space="preserve">3) предполагается, что участник должен был узнать о совершении сделки с нарушением порядка совершения крупной сделки или сделки с заинтересованностью не позднее даты проведения годового общего собрания участников по итогам года, в котором была совершена оспариваемая сделка, за исключением случаев, когда информация о совершении сделки скрывалась от участников и (или) из </w:t>
      </w:r>
      <w:proofErr w:type="spellStart"/>
      <w:r w:rsidRPr="006A3123">
        <w:rPr>
          <w:rFonts w:ascii="Times New Roman" w:eastAsia="Times New Roman" w:hAnsi="Times New Roman" w:cs="Times New Roman"/>
          <w:sz w:val="24"/>
          <w:szCs w:val="24"/>
          <w:lang w:eastAsia="ru-RU"/>
        </w:rPr>
        <w:t>предоставлявшихся</w:t>
      </w:r>
      <w:proofErr w:type="spellEnd"/>
      <w:r w:rsidRPr="006A3123">
        <w:rPr>
          <w:rFonts w:ascii="Times New Roman" w:eastAsia="Times New Roman" w:hAnsi="Times New Roman" w:cs="Times New Roman"/>
          <w:sz w:val="24"/>
          <w:szCs w:val="24"/>
          <w:lang w:eastAsia="ru-RU"/>
        </w:rPr>
        <w:t xml:space="preserve"> участникам при проведении общего собрания материалов нельзя было сделать вывод о совершении такой сделки (например, если из бухгалтерского баланса не следовало, что изменился состав основных активов по сравнению с предыдущим годом);</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 w:name="100014"/>
      <w:bookmarkEnd w:id="14"/>
      <w:r w:rsidRPr="006A3123">
        <w:rPr>
          <w:rFonts w:ascii="Times New Roman" w:eastAsia="Times New Roman" w:hAnsi="Times New Roman" w:cs="Times New Roman"/>
          <w:sz w:val="24"/>
          <w:szCs w:val="24"/>
          <w:lang w:eastAsia="ru-RU"/>
        </w:rPr>
        <w:t>4) если приведенные выше правила не могут быть применены, то считается, что участник (акционер) в любом случае должен был узнать о совершении оспариваемой сделки более года назад (</w:t>
      </w:r>
      <w:hyperlink r:id="rId19" w:anchor="102186" w:history="1">
        <w:r w:rsidRPr="006A3123">
          <w:rPr>
            <w:rFonts w:ascii="Times New Roman" w:eastAsia="Times New Roman" w:hAnsi="Times New Roman" w:cs="Times New Roman"/>
            <w:color w:val="0000FF"/>
            <w:sz w:val="24"/>
            <w:szCs w:val="24"/>
            <w:u w:val="single"/>
            <w:lang w:eastAsia="ru-RU"/>
          </w:rPr>
          <w:t>пункт 2 статьи 181</w:t>
        </w:r>
      </w:hyperlink>
      <w:r w:rsidRPr="006A3123">
        <w:rPr>
          <w:rFonts w:ascii="Times New Roman" w:eastAsia="Times New Roman" w:hAnsi="Times New Roman" w:cs="Times New Roman"/>
          <w:sz w:val="24"/>
          <w:szCs w:val="24"/>
          <w:lang w:eastAsia="ru-RU"/>
        </w:rPr>
        <w:t xml:space="preserve"> ГК РФ), если он длительное время (два или более года подряд) не участвовал в общих собраниях участников (акционеров) и не запрашивал информацию о деятельности общества.</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 w:name="100015"/>
      <w:bookmarkEnd w:id="15"/>
      <w:r w:rsidRPr="006A3123">
        <w:rPr>
          <w:rFonts w:ascii="Times New Roman" w:eastAsia="Times New Roman" w:hAnsi="Times New Roman" w:cs="Times New Roman"/>
          <w:sz w:val="24"/>
          <w:szCs w:val="24"/>
          <w:lang w:eastAsia="ru-RU"/>
        </w:rPr>
        <w:t>4. При оценке соблюдения правил совершения крупной сделки или сделки с заинтересованностью необходимо исходить из того, что в решении о согласии на совершение (одобрении) сделки (</w:t>
      </w:r>
      <w:hyperlink r:id="rId20" w:anchor="000329" w:history="1">
        <w:r w:rsidRPr="006A3123">
          <w:rPr>
            <w:rFonts w:ascii="Times New Roman" w:eastAsia="Times New Roman" w:hAnsi="Times New Roman" w:cs="Times New Roman"/>
            <w:color w:val="0000FF"/>
            <w:sz w:val="24"/>
            <w:szCs w:val="24"/>
            <w:u w:val="single"/>
            <w:lang w:eastAsia="ru-RU"/>
          </w:rPr>
          <w:t>статья 157.1</w:t>
        </w:r>
      </w:hyperlink>
      <w:r w:rsidRPr="006A3123">
        <w:rPr>
          <w:rFonts w:ascii="Times New Roman" w:eastAsia="Times New Roman" w:hAnsi="Times New Roman" w:cs="Times New Roman"/>
          <w:sz w:val="24"/>
          <w:szCs w:val="24"/>
          <w:lang w:eastAsia="ru-RU"/>
        </w:rPr>
        <w:t xml:space="preserve"> ГК РФ) (далее - решение об одобрении, одобрение), по общему правилу, должно быть указано лицо (лица), являющееся ее стороной (сторонами), выгодоприобретателем (выгодоприобретателями), а также ее основные условия (условия, имеющие существенное значение для принятия решения о ее одобрении, например, цена, предмет, срок, наличие обязанности предоставить обеспечение исполнения </w:t>
      </w:r>
      <w:r w:rsidRPr="006A3123">
        <w:rPr>
          <w:rFonts w:ascii="Times New Roman" w:eastAsia="Times New Roman" w:hAnsi="Times New Roman" w:cs="Times New Roman"/>
          <w:sz w:val="24"/>
          <w:szCs w:val="24"/>
          <w:lang w:eastAsia="ru-RU"/>
        </w:rPr>
        <w:lastRenderedPageBreak/>
        <w:t>обязательств и т.п.) или порядок их определения. Совершенная сделка считается одобренной, если ее основные условия соответствовали сведениям об этой сделке, нашедшим отражение в решении об одобрении ее совершения либо в приложенном к этому решению проекте сделки.</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 w:name="100016"/>
      <w:bookmarkEnd w:id="16"/>
      <w:r w:rsidRPr="006A3123">
        <w:rPr>
          <w:rFonts w:ascii="Times New Roman" w:eastAsia="Times New Roman" w:hAnsi="Times New Roman" w:cs="Times New Roman"/>
          <w:sz w:val="24"/>
          <w:szCs w:val="24"/>
          <w:lang w:eastAsia="ru-RU"/>
        </w:rPr>
        <w:t>Последующее изменение основных условий одобренной и совершенной сделки является самостоятельной сделкой (</w:t>
      </w:r>
      <w:hyperlink r:id="rId21" w:anchor="100892" w:history="1">
        <w:r w:rsidRPr="006A3123">
          <w:rPr>
            <w:rFonts w:ascii="Times New Roman" w:eastAsia="Times New Roman" w:hAnsi="Times New Roman" w:cs="Times New Roman"/>
            <w:color w:val="0000FF"/>
            <w:sz w:val="24"/>
            <w:szCs w:val="24"/>
            <w:u w:val="single"/>
            <w:lang w:eastAsia="ru-RU"/>
          </w:rPr>
          <w:t>статья 153</w:t>
        </w:r>
      </w:hyperlink>
      <w:r w:rsidRPr="006A3123">
        <w:rPr>
          <w:rFonts w:ascii="Times New Roman" w:eastAsia="Times New Roman" w:hAnsi="Times New Roman" w:cs="Times New Roman"/>
          <w:sz w:val="24"/>
          <w:szCs w:val="24"/>
          <w:lang w:eastAsia="ru-RU"/>
        </w:rPr>
        <w:t xml:space="preserve"> ГК РФ) и нуждается в новом одобрении.</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 w:name="100017"/>
      <w:bookmarkEnd w:id="17"/>
      <w:r w:rsidRPr="006A3123">
        <w:rPr>
          <w:rFonts w:ascii="Times New Roman" w:eastAsia="Times New Roman" w:hAnsi="Times New Roman" w:cs="Times New Roman"/>
          <w:sz w:val="24"/>
          <w:szCs w:val="24"/>
          <w:lang w:eastAsia="ru-RU"/>
        </w:rPr>
        <w:t>5. Решение об образовании единоличного исполнительного органа, в том числе о передаче полномочий единоличного исполнительного органа общества управляющей компании (управляющему), и избрании членов коллегиальных органов не требует отдельного одобрения в порядке, установленном для одобрения крупных сделок или сделок с заинтересованностью (</w:t>
      </w:r>
      <w:hyperlink r:id="rId22" w:anchor="100256" w:history="1">
        <w:r w:rsidRPr="006A3123">
          <w:rPr>
            <w:rFonts w:ascii="Times New Roman" w:eastAsia="Times New Roman" w:hAnsi="Times New Roman" w:cs="Times New Roman"/>
            <w:color w:val="0000FF"/>
            <w:sz w:val="24"/>
            <w:szCs w:val="24"/>
            <w:u w:val="single"/>
            <w:lang w:eastAsia="ru-RU"/>
          </w:rPr>
          <w:t>пункт 2 статьи 32</w:t>
        </w:r>
      </w:hyperlink>
      <w:r w:rsidRPr="006A3123">
        <w:rPr>
          <w:rFonts w:ascii="Times New Roman" w:eastAsia="Times New Roman" w:hAnsi="Times New Roman" w:cs="Times New Roman"/>
          <w:sz w:val="24"/>
          <w:szCs w:val="24"/>
          <w:lang w:eastAsia="ru-RU"/>
        </w:rPr>
        <w:t xml:space="preserve">, </w:t>
      </w:r>
      <w:hyperlink r:id="rId23" w:anchor="000195" w:history="1">
        <w:r w:rsidRPr="006A3123">
          <w:rPr>
            <w:rFonts w:ascii="Times New Roman" w:eastAsia="Times New Roman" w:hAnsi="Times New Roman" w:cs="Times New Roman"/>
            <w:color w:val="0000FF"/>
            <w:sz w:val="24"/>
            <w:szCs w:val="24"/>
            <w:u w:val="single"/>
            <w:lang w:eastAsia="ru-RU"/>
          </w:rPr>
          <w:t>пункт 1 статьи 40</w:t>
        </w:r>
      </w:hyperlink>
      <w:r w:rsidRPr="006A3123">
        <w:rPr>
          <w:rFonts w:ascii="Times New Roman" w:eastAsia="Times New Roman" w:hAnsi="Times New Roman" w:cs="Times New Roman"/>
          <w:sz w:val="24"/>
          <w:szCs w:val="24"/>
          <w:lang w:eastAsia="ru-RU"/>
        </w:rPr>
        <w:t xml:space="preserve">, </w:t>
      </w:r>
      <w:hyperlink r:id="rId24" w:anchor="000197" w:history="1">
        <w:r w:rsidRPr="006A3123">
          <w:rPr>
            <w:rFonts w:ascii="Times New Roman" w:eastAsia="Times New Roman" w:hAnsi="Times New Roman" w:cs="Times New Roman"/>
            <w:color w:val="0000FF"/>
            <w:sz w:val="24"/>
            <w:szCs w:val="24"/>
            <w:u w:val="single"/>
            <w:lang w:eastAsia="ru-RU"/>
          </w:rPr>
          <w:t>пункт 1 статьи 41</w:t>
        </w:r>
      </w:hyperlink>
      <w:r w:rsidRPr="006A3123">
        <w:rPr>
          <w:rFonts w:ascii="Times New Roman" w:eastAsia="Times New Roman" w:hAnsi="Times New Roman" w:cs="Times New Roman"/>
          <w:sz w:val="24"/>
          <w:szCs w:val="24"/>
          <w:lang w:eastAsia="ru-RU"/>
        </w:rPr>
        <w:t xml:space="preserve"> Закона об обществах с ограниченной ответственностью и статья 66, пункты 1 и 3 статьи 69 Закона об акционерных обществах).</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 w:name="100018"/>
      <w:bookmarkEnd w:id="18"/>
      <w:r w:rsidRPr="006A3123">
        <w:rPr>
          <w:rFonts w:ascii="Times New Roman" w:eastAsia="Times New Roman" w:hAnsi="Times New Roman" w:cs="Times New Roman"/>
          <w:sz w:val="24"/>
          <w:szCs w:val="24"/>
          <w:lang w:eastAsia="ru-RU"/>
        </w:rPr>
        <w:t xml:space="preserve">6. К мировому соглашению, признанию иска и отказу от иска по делу, стороной которого является хозяйственное общество, подлежат применению правила о порядке совершения крупных сделок и сделок с заинтересованностью (главы X и XI Закона об акционерных обществах, </w:t>
      </w:r>
      <w:hyperlink r:id="rId25" w:anchor="000389" w:history="1">
        <w:r w:rsidRPr="006A3123">
          <w:rPr>
            <w:rFonts w:ascii="Times New Roman" w:eastAsia="Times New Roman" w:hAnsi="Times New Roman" w:cs="Times New Roman"/>
            <w:color w:val="0000FF"/>
            <w:sz w:val="24"/>
            <w:szCs w:val="24"/>
            <w:u w:val="single"/>
            <w:lang w:eastAsia="ru-RU"/>
          </w:rPr>
          <w:t>статьи 45</w:t>
        </w:r>
      </w:hyperlink>
      <w:r w:rsidRPr="006A3123">
        <w:rPr>
          <w:rFonts w:ascii="Times New Roman" w:eastAsia="Times New Roman" w:hAnsi="Times New Roman" w:cs="Times New Roman"/>
          <w:sz w:val="24"/>
          <w:szCs w:val="24"/>
          <w:lang w:eastAsia="ru-RU"/>
        </w:rPr>
        <w:t xml:space="preserve"> и </w:t>
      </w:r>
      <w:hyperlink r:id="rId26" w:anchor="000428" w:history="1">
        <w:r w:rsidRPr="006A3123">
          <w:rPr>
            <w:rFonts w:ascii="Times New Roman" w:eastAsia="Times New Roman" w:hAnsi="Times New Roman" w:cs="Times New Roman"/>
            <w:color w:val="0000FF"/>
            <w:sz w:val="24"/>
            <w:szCs w:val="24"/>
            <w:u w:val="single"/>
            <w:lang w:eastAsia="ru-RU"/>
          </w:rPr>
          <w:t>46</w:t>
        </w:r>
      </w:hyperlink>
      <w:r w:rsidRPr="006A3123">
        <w:rPr>
          <w:rFonts w:ascii="Times New Roman" w:eastAsia="Times New Roman" w:hAnsi="Times New Roman" w:cs="Times New Roman"/>
          <w:sz w:val="24"/>
          <w:szCs w:val="24"/>
          <w:lang w:eastAsia="ru-RU"/>
        </w:rPr>
        <w:t xml:space="preserve"> Закона об обществах с ограниченной ответственностью).</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 w:name="100019"/>
      <w:bookmarkEnd w:id="19"/>
      <w:r w:rsidRPr="006A3123">
        <w:rPr>
          <w:rFonts w:ascii="Times New Roman" w:eastAsia="Times New Roman" w:hAnsi="Times New Roman" w:cs="Times New Roman"/>
          <w:sz w:val="24"/>
          <w:szCs w:val="24"/>
          <w:lang w:eastAsia="ru-RU"/>
        </w:rPr>
        <w:t>7. Участник хозяйственного общества и член совета директоров, оспаривающие сделку общества, действуют от имени общества (</w:t>
      </w:r>
      <w:hyperlink r:id="rId27" w:anchor="001349" w:history="1">
        <w:r w:rsidRPr="006A3123">
          <w:rPr>
            <w:rFonts w:ascii="Times New Roman" w:eastAsia="Times New Roman" w:hAnsi="Times New Roman" w:cs="Times New Roman"/>
            <w:color w:val="0000FF"/>
            <w:sz w:val="24"/>
            <w:szCs w:val="24"/>
            <w:u w:val="single"/>
            <w:lang w:eastAsia="ru-RU"/>
          </w:rPr>
          <w:t>абзац шестой пункта 1 статьи 65.2</w:t>
        </w:r>
      </w:hyperlink>
      <w:r w:rsidRPr="006A3123">
        <w:rPr>
          <w:rFonts w:ascii="Times New Roman" w:eastAsia="Times New Roman" w:hAnsi="Times New Roman" w:cs="Times New Roman"/>
          <w:sz w:val="24"/>
          <w:szCs w:val="24"/>
          <w:lang w:eastAsia="ru-RU"/>
        </w:rPr>
        <w:t xml:space="preserve">, </w:t>
      </w:r>
      <w:hyperlink r:id="rId28" w:anchor="001378" w:history="1">
        <w:r w:rsidRPr="006A3123">
          <w:rPr>
            <w:rFonts w:ascii="Times New Roman" w:eastAsia="Times New Roman" w:hAnsi="Times New Roman" w:cs="Times New Roman"/>
            <w:color w:val="0000FF"/>
            <w:sz w:val="24"/>
            <w:szCs w:val="24"/>
            <w:u w:val="single"/>
            <w:lang w:eastAsia="ru-RU"/>
          </w:rPr>
          <w:t>пункт 4 статьи 65.3</w:t>
        </w:r>
      </w:hyperlink>
      <w:r w:rsidRPr="006A3123">
        <w:rPr>
          <w:rFonts w:ascii="Times New Roman" w:eastAsia="Times New Roman" w:hAnsi="Times New Roman" w:cs="Times New Roman"/>
          <w:sz w:val="24"/>
          <w:szCs w:val="24"/>
          <w:lang w:eastAsia="ru-RU"/>
        </w:rPr>
        <w:t xml:space="preserve"> ГК РФ), в связи с чем:</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 w:name="100020"/>
      <w:bookmarkEnd w:id="20"/>
      <w:r w:rsidRPr="006A3123">
        <w:rPr>
          <w:rFonts w:ascii="Times New Roman" w:eastAsia="Times New Roman" w:hAnsi="Times New Roman" w:cs="Times New Roman"/>
          <w:sz w:val="24"/>
          <w:szCs w:val="24"/>
          <w:lang w:eastAsia="ru-RU"/>
        </w:rPr>
        <w:t>1) решение об удовлетворении требования, предъявленного участником или членом совета директоров, о признании сделки недействительной принимается в пользу общества, от имени которого был предъявлен иск. При этом в случае удовлетворения требования о применении последствий недействительности сделки в исполнительном листе в качестве взыскателя указывается участник или член совета директоров, осуществлявший процессуальные права и обязанности истца, а в качестве лица, в пользу которого производится взыскание, - общество, в интересах которого был предъявлен иск;</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 w:name="100021"/>
      <w:bookmarkEnd w:id="21"/>
      <w:r w:rsidRPr="006A3123">
        <w:rPr>
          <w:rFonts w:ascii="Times New Roman" w:eastAsia="Times New Roman" w:hAnsi="Times New Roman" w:cs="Times New Roman"/>
          <w:sz w:val="24"/>
          <w:szCs w:val="24"/>
          <w:lang w:eastAsia="ru-RU"/>
        </w:rPr>
        <w:t>2) не является основанием для отказа в удовлетворении иска тот факт, что участник, предъявивший иск от имени общества, на момент совершения сделки не был участником общества.</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 w:name="100022"/>
      <w:bookmarkEnd w:id="22"/>
      <w:r w:rsidRPr="006A3123">
        <w:rPr>
          <w:rFonts w:ascii="Times New Roman" w:eastAsia="Times New Roman" w:hAnsi="Times New Roman" w:cs="Times New Roman"/>
          <w:sz w:val="24"/>
          <w:szCs w:val="24"/>
          <w:lang w:eastAsia="ru-RU"/>
        </w:rPr>
        <w:t>Переход доли (акции) к иному лицу не влияет на течение срока исковой давности по требованиям о признании крупных сделок и сделок с заинтересованностью недействительными и применении последствий их недействительности.</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 w:name="100023"/>
      <w:bookmarkEnd w:id="23"/>
      <w:r w:rsidRPr="006A3123">
        <w:rPr>
          <w:rFonts w:ascii="Times New Roman" w:eastAsia="Times New Roman" w:hAnsi="Times New Roman" w:cs="Times New Roman"/>
          <w:sz w:val="24"/>
          <w:szCs w:val="24"/>
          <w:lang w:eastAsia="ru-RU"/>
        </w:rPr>
        <w:t xml:space="preserve">8. Отказ в иске о признании недействительной крупной сделки, сделки с заинтересованностью или то обстоятельство, что сделка не оспаривалась, сами по себе не препятствуют удовлетворению требования о возмещении убытков, причиненных обществу лицами, названными в </w:t>
      </w:r>
      <w:hyperlink r:id="rId29" w:anchor="001208" w:history="1">
        <w:r w:rsidRPr="006A3123">
          <w:rPr>
            <w:rFonts w:ascii="Times New Roman" w:eastAsia="Times New Roman" w:hAnsi="Times New Roman" w:cs="Times New Roman"/>
            <w:color w:val="0000FF"/>
            <w:sz w:val="24"/>
            <w:szCs w:val="24"/>
            <w:u w:val="single"/>
            <w:lang w:eastAsia="ru-RU"/>
          </w:rPr>
          <w:t>статье 53.1</w:t>
        </w:r>
      </w:hyperlink>
      <w:r w:rsidRPr="006A3123">
        <w:rPr>
          <w:rFonts w:ascii="Times New Roman" w:eastAsia="Times New Roman" w:hAnsi="Times New Roman" w:cs="Times New Roman"/>
          <w:sz w:val="24"/>
          <w:szCs w:val="24"/>
          <w:lang w:eastAsia="ru-RU"/>
        </w:rPr>
        <w:t xml:space="preserve"> ГК РФ, пункте 5 статьи 71 Закона об акционерных обществах и </w:t>
      </w:r>
      <w:hyperlink r:id="rId30" w:anchor="100364" w:history="1">
        <w:r w:rsidRPr="006A3123">
          <w:rPr>
            <w:rFonts w:ascii="Times New Roman" w:eastAsia="Times New Roman" w:hAnsi="Times New Roman" w:cs="Times New Roman"/>
            <w:color w:val="0000FF"/>
            <w:sz w:val="24"/>
            <w:szCs w:val="24"/>
            <w:u w:val="single"/>
            <w:lang w:eastAsia="ru-RU"/>
          </w:rPr>
          <w:t>пункте 5 статьи 44</w:t>
        </w:r>
      </w:hyperlink>
      <w:r w:rsidRPr="006A3123">
        <w:rPr>
          <w:rFonts w:ascii="Times New Roman" w:eastAsia="Times New Roman" w:hAnsi="Times New Roman" w:cs="Times New Roman"/>
          <w:sz w:val="24"/>
          <w:szCs w:val="24"/>
          <w:lang w:eastAsia="ru-RU"/>
        </w:rPr>
        <w:t xml:space="preserve"> Закона об обществах с ограниченной ответственностью, а также не препятствуют удовлетворению иска об исключении из общества участника (акционера) (</w:t>
      </w:r>
      <w:hyperlink r:id="rId31" w:anchor="001429" w:history="1">
        <w:r w:rsidRPr="006A3123">
          <w:rPr>
            <w:rFonts w:ascii="Times New Roman" w:eastAsia="Times New Roman" w:hAnsi="Times New Roman" w:cs="Times New Roman"/>
            <w:color w:val="0000FF"/>
            <w:sz w:val="24"/>
            <w:szCs w:val="24"/>
            <w:u w:val="single"/>
            <w:lang w:eastAsia="ru-RU"/>
          </w:rPr>
          <w:t>пункт 1 статьи 67</w:t>
        </w:r>
      </w:hyperlink>
      <w:r w:rsidRPr="006A3123">
        <w:rPr>
          <w:rFonts w:ascii="Times New Roman" w:eastAsia="Times New Roman" w:hAnsi="Times New Roman" w:cs="Times New Roman"/>
          <w:sz w:val="24"/>
          <w:szCs w:val="24"/>
          <w:lang w:eastAsia="ru-RU"/>
        </w:rPr>
        <w:t xml:space="preserve"> ГК РФ, </w:t>
      </w:r>
      <w:hyperlink r:id="rId32" w:anchor="100082" w:history="1">
        <w:r w:rsidRPr="006A3123">
          <w:rPr>
            <w:rFonts w:ascii="Times New Roman" w:eastAsia="Times New Roman" w:hAnsi="Times New Roman" w:cs="Times New Roman"/>
            <w:color w:val="0000FF"/>
            <w:sz w:val="24"/>
            <w:szCs w:val="24"/>
            <w:u w:val="single"/>
            <w:lang w:eastAsia="ru-RU"/>
          </w:rPr>
          <w:t>статья 10</w:t>
        </w:r>
      </w:hyperlink>
      <w:r w:rsidRPr="006A3123">
        <w:rPr>
          <w:rFonts w:ascii="Times New Roman" w:eastAsia="Times New Roman" w:hAnsi="Times New Roman" w:cs="Times New Roman"/>
          <w:sz w:val="24"/>
          <w:szCs w:val="24"/>
          <w:lang w:eastAsia="ru-RU"/>
        </w:rPr>
        <w:t xml:space="preserve"> Закона об обществах с ограниченной ответственностью), заключившего данную сделку в ущерб интересам общества (в том числе в качестве единоличного исполнительного органа) либо давшего указание ее заключить или голосовавшего за ее одобрение на общем собрании участников (акционеров).</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 w:name="100024"/>
      <w:bookmarkEnd w:id="24"/>
      <w:r w:rsidRPr="006A3123">
        <w:rPr>
          <w:rFonts w:ascii="Times New Roman" w:eastAsia="Times New Roman" w:hAnsi="Times New Roman" w:cs="Times New Roman"/>
          <w:sz w:val="24"/>
          <w:szCs w:val="24"/>
          <w:lang w:eastAsia="ru-RU"/>
        </w:rPr>
        <w:lastRenderedPageBreak/>
        <w:t>Крупные сделки</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 w:name="100025"/>
      <w:bookmarkEnd w:id="25"/>
      <w:r w:rsidRPr="006A3123">
        <w:rPr>
          <w:rFonts w:ascii="Times New Roman" w:eastAsia="Times New Roman" w:hAnsi="Times New Roman" w:cs="Times New Roman"/>
          <w:sz w:val="24"/>
          <w:szCs w:val="24"/>
          <w:lang w:eastAsia="ru-RU"/>
        </w:rPr>
        <w:t xml:space="preserve">9. Для квалификации сделки как крупной необходимо одновременное наличие у сделки на момент ее совершения двух признаков (пункт 1 статьи 78 Закона об акционерных обществах, </w:t>
      </w:r>
      <w:hyperlink r:id="rId33" w:anchor="000429" w:history="1">
        <w:r w:rsidRPr="006A3123">
          <w:rPr>
            <w:rFonts w:ascii="Times New Roman" w:eastAsia="Times New Roman" w:hAnsi="Times New Roman" w:cs="Times New Roman"/>
            <w:color w:val="0000FF"/>
            <w:sz w:val="24"/>
            <w:szCs w:val="24"/>
            <w:u w:val="single"/>
            <w:lang w:eastAsia="ru-RU"/>
          </w:rPr>
          <w:t>пункт 1 статьи 46</w:t>
        </w:r>
      </w:hyperlink>
      <w:r w:rsidRPr="006A3123">
        <w:rPr>
          <w:rFonts w:ascii="Times New Roman" w:eastAsia="Times New Roman" w:hAnsi="Times New Roman" w:cs="Times New Roman"/>
          <w:sz w:val="24"/>
          <w:szCs w:val="24"/>
          <w:lang w:eastAsia="ru-RU"/>
        </w:rPr>
        <w:t xml:space="preserve"> Закона об обществах с ограниченной ответственностью):</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 w:name="100026"/>
      <w:bookmarkEnd w:id="26"/>
      <w:r w:rsidRPr="006A3123">
        <w:rPr>
          <w:rFonts w:ascii="Times New Roman" w:eastAsia="Times New Roman" w:hAnsi="Times New Roman" w:cs="Times New Roman"/>
          <w:sz w:val="24"/>
          <w:szCs w:val="24"/>
          <w:lang w:eastAsia="ru-RU"/>
        </w:rPr>
        <w:t>1) количественного (стоимостного): предметом сделки является имущество, в том числе права на результаты интеллектуальной деятельности и приравненные к ним средства индивидуализации (далее - имущество), цена или балансовая стоимость (а в случае передачи имущества во временное владение и (или) пользование, заключения лицензионного договора - балансовая стоимость) которого составляет 25 и более процентов балансовой стоимости активов общества, определенной по данным его бухгалтерской (финансовой) отчетности на последнюю отчетную дату;</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 w:name="100027"/>
      <w:bookmarkEnd w:id="27"/>
      <w:r w:rsidRPr="006A3123">
        <w:rPr>
          <w:rFonts w:ascii="Times New Roman" w:eastAsia="Times New Roman" w:hAnsi="Times New Roman" w:cs="Times New Roman"/>
          <w:sz w:val="24"/>
          <w:szCs w:val="24"/>
          <w:lang w:eastAsia="ru-RU"/>
        </w:rPr>
        <w:t xml:space="preserve">2) качественного: сделка выходит за пределы обычной хозяйственной деятельности, т.е. совершение сделки приведет к прекращению деятельности общества или изменению ее вида либо существенному изменению ее масштабов (пункт 4 статьи 78 Закона об акционерных обществах, </w:t>
      </w:r>
      <w:hyperlink r:id="rId34" w:anchor="000459" w:history="1">
        <w:r w:rsidRPr="006A3123">
          <w:rPr>
            <w:rFonts w:ascii="Times New Roman" w:eastAsia="Times New Roman" w:hAnsi="Times New Roman" w:cs="Times New Roman"/>
            <w:color w:val="0000FF"/>
            <w:sz w:val="24"/>
            <w:szCs w:val="24"/>
            <w:u w:val="single"/>
            <w:lang w:eastAsia="ru-RU"/>
          </w:rPr>
          <w:t>пункт 8 статьи 46</w:t>
        </w:r>
      </w:hyperlink>
      <w:r w:rsidRPr="006A3123">
        <w:rPr>
          <w:rFonts w:ascii="Times New Roman" w:eastAsia="Times New Roman" w:hAnsi="Times New Roman" w:cs="Times New Roman"/>
          <w:sz w:val="24"/>
          <w:szCs w:val="24"/>
          <w:lang w:eastAsia="ru-RU"/>
        </w:rPr>
        <w:t xml:space="preserve"> Закона об обществах с ограниченной ответственностью). Например, к наступлению таких последствий может привести продажа (передача в аренду) основного производственного актива общества. Сделка также может быть квалифицирована как влекущая существенное изменение масштабов деятельности общества, если она влечет для общества существенное изменение региона деятельности или рынков сбыта.</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 w:name="100028"/>
      <w:bookmarkEnd w:id="28"/>
      <w:r w:rsidRPr="006A3123">
        <w:rPr>
          <w:rFonts w:ascii="Times New Roman" w:eastAsia="Times New Roman" w:hAnsi="Times New Roman" w:cs="Times New Roman"/>
          <w:sz w:val="24"/>
          <w:szCs w:val="24"/>
          <w:lang w:eastAsia="ru-RU"/>
        </w:rPr>
        <w:t>Устанавливая наличие данного критерия, следует учитывать, что он должен иметь место на момент совершения сделки, а последующее наступление таких последствий само по себе не свидетельствует о том, что их причиной стала соответствующая сделка и что такая сделка выходила за пределы обычной хозяйственной деятельности. При оценке возможности наступления таких последствий на момент совершения сделки судам следует принимать во внимание не только условия оспариваемой сделки, но также и иные обстоятельства, связанные с деятельностью общества в момент совершения сделки. Например, сделка по приобретению оборудования, которое могло использоваться в рамках уже осуществляемой деятельности, не должна была привести к смене вида деятельности.</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 w:name="100029"/>
      <w:bookmarkEnd w:id="29"/>
      <w:r w:rsidRPr="006A3123">
        <w:rPr>
          <w:rFonts w:ascii="Times New Roman" w:eastAsia="Times New Roman" w:hAnsi="Times New Roman" w:cs="Times New Roman"/>
          <w:sz w:val="24"/>
          <w:szCs w:val="24"/>
          <w:lang w:eastAsia="ru-RU"/>
        </w:rPr>
        <w:t xml:space="preserve">Любая сделка общества считается совершенной в пределах обычной хозяйственной деятельности, пока не доказано иное (пункт 4 статьи 78 Закона об акционерных обществах, </w:t>
      </w:r>
      <w:hyperlink r:id="rId35" w:anchor="000459" w:history="1">
        <w:r w:rsidRPr="006A3123">
          <w:rPr>
            <w:rFonts w:ascii="Times New Roman" w:eastAsia="Times New Roman" w:hAnsi="Times New Roman" w:cs="Times New Roman"/>
            <w:color w:val="0000FF"/>
            <w:sz w:val="24"/>
            <w:szCs w:val="24"/>
            <w:u w:val="single"/>
            <w:lang w:eastAsia="ru-RU"/>
          </w:rPr>
          <w:t>пункт 8 статьи 46</w:t>
        </w:r>
      </w:hyperlink>
      <w:r w:rsidRPr="006A3123">
        <w:rPr>
          <w:rFonts w:ascii="Times New Roman" w:eastAsia="Times New Roman" w:hAnsi="Times New Roman" w:cs="Times New Roman"/>
          <w:sz w:val="24"/>
          <w:szCs w:val="24"/>
          <w:lang w:eastAsia="ru-RU"/>
        </w:rPr>
        <w:t xml:space="preserve"> Закона об обществах с ограниченной ответственностью). Бремя доказывания совершения оспариваемой сделки за пределами обычной хозяйственной деятельности лежит на истце.</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 w:name="100030"/>
      <w:bookmarkEnd w:id="30"/>
      <w:r w:rsidRPr="006A3123">
        <w:rPr>
          <w:rFonts w:ascii="Times New Roman" w:eastAsia="Times New Roman" w:hAnsi="Times New Roman" w:cs="Times New Roman"/>
          <w:sz w:val="24"/>
          <w:szCs w:val="24"/>
          <w:lang w:eastAsia="ru-RU"/>
        </w:rPr>
        <w:t>10. В силу пункта 2 статьи 78 Закона об акционерных обществах совет директоров (наблюдательный совет), а при его отсутствии - единоличный исполнительный орган акционерного общества обязан утвердить заключение о крупной сделке в случае, если вопрос о ее одобрении подлежит рассмотрению на общем собрании акционеров.</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 w:name="100031"/>
      <w:bookmarkEnd w:id="31"/>
      <w:r w:rsidRPr="006A3123">
        <w:rPr>
          <w:rFonts w:ascii="Times New Roman" w:eastAsia="Times New Roman" w:hAnsi="Times New Roman" w:cs="Times New Roman"/>
          <w:sz w:val="24"/>
          <w:szCs w:val="24"/>
          <w:lang w:eastAsia="ru-RU"/>
        </w:rPr>
        <w:t>Заключение может содержаться непосредственно в решении совета директоров акционерного общества или в приложенном к этому решению отдельном документе, являющемся неотъемлемой частью такого решения.</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 w:name="100032"/>
      <w:bookmarkEnd w:id="32"/>
      <w:r w:rsidRPr="006A3123">
        <w:rPr>
          <w:rFonts w:ascii="Times New Roman" w:eastAsia="Times New Roman" w:hAnsi="Times New Roman" w:cs="Times New Roman"/>
          <w:sz w:val="24"/>
          <w:szCs w:val="24"/>
          <w:lang w:eastAsia="ru-RU"/>
        </w:rPr>
        <w:t xml:space="preserve">Заключение должно содержать в том числе информацию о предполагаемых последствиях для деятельности общества в результате совершения крупной сделки и оценку целесообразности совершения крупной сделки (абзац второй пункта 2 статьи 78 Закона об </w:t>
      </w:r>
      <w:r w:rsidRPr="006A3123">
        <w:rPr>
          <w:rFonts w:ascii="Times New Roman" w:eastAsia="Times New Roman" w:hAnsi="Times New Roman" w:cs="Times New Roman"/>
          <w:sz w:val="24"/>
          <w:szCs w:val="24"/>
          <w:lang w:eastAsia="ru-RU"/>
        </w:rPr>
        <w:lastRenderedPageBreak/>
        <w:t>акционерных обществах). При этом в заключении может содержаться как положительная рекомендация в отношении данной сделки, так и отрицательная.</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 w:name="100033"/>
      <w:bookmarkEnd w:id="33"/>
      <w:r w:rsidRPr="006A3123">
        <w:rPr>
          <w:rFonts w:ascii="Times New Roman" w:eastAsia="Times New Roman" w:hAnsi="Times New Roman" w:cs="Times New Roman"/>
          <w:sz w:val="24"/>
          <w:szCs w:val="24"/>
          <w:lang w:eastAsia="ru-RU"/>
        </w:rPr>
        <w:t>По смыслу подпункта 1 пункта 6.1 статьи 79 Закона об акционерных обществах в случае принятия общим собранием акционеров решения об одобрении сделки в отсутствие заключения такая сделка не может быть оспорена как совершенная с нарушением порядка получения согласия, что не исключает возможности предъявления к лицам, не исполнившим обязанность подготовить заключение, требования о взыскании убытков, причиненных сделкой (статья 71 Закона об акционерных обществах).</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 w:name="100034"/>
      <w:bookmarkEnd w:id="34"/>
      <w:r w:rsidRPr="006A3123">
        <w:rPr>
          <w:rFonts w:ascii="Times New Roman" w:eastAsia="Times New Roman" w:hAnsi="Times New Roman" w:cs="Times New Roman"/>
          <w:sz w:val="24"/>
          <w:szCs w:val="24"/>
          <w:lang w:eastAsia="ru-RU"/>
        </w:rPr>
        <w:t xml:space="preserve">11. По смыслу абзаца второго пункта 1 статьи 78 Закона об акционерных обществах и </w:t>
      </w:r>
      <w:hyperlink r:id="rId36" w:anchor="000430" w:history="1">
        <w:r w:rsidRPr="006A3123">
          <w:rPr>
            <w:rFonts w:ascii="Times New Roman" w:eastAsia="Times New Roman" w:hAnsi="Times New Roman" w:cs="Times New Roman"/>
            <w:color w:val="0000FF"/>
            <w:sz w:val="24"/>
            <w:szCs w:val="24"/>
            <w:u w:val="single"/>
            <w:lang w:eastAsia="ru-RU"/>
          </w:rPr>
          <w:t>абзаца второго пункта 1 статьи 46</w:t>
        </w:r>
      </w:hyperlink>
      <w:r w:rsidRPr="006A3123">
        <w:rPr>
          <w:rFonts w:ascii="Times New Roman" w:eastAsia="Times New Roman" w:hAnsi="Times New Roman" w:cs="Times New Roman"/>
          <w:sz w:val="24"/>
          <w:szCs w:val="24"/>
          <w:lang w:eastAsia="ru-RU"/>
        </w:rPr>
        <w:t xml:space="preserve"> Закона об обществах с ограниченной ответственностью, решая вопрос о том, отвечает ли оспариваемая сделка количественному (стоимостному) критерию крупных сделок, ее сумму (размер) следует определять без учета требований, которые могут быть предъявлены к соответствующей стороне в связи с неисполнением или ненадлежащим исполнением обязательств (например, неустоек), за исключением случаев, когда будет установлено, что сделка изначально заключалась с целью ее неисполнения или ненадлежащего исполнения обществом.</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 w:name="100035"/>
      <w:bookmarkEnd w:id="35"/>
      <w:r w:rsidRPr="006A3123">
        <w:rPr>
          <w:rFonts w:ascii="Times New Roman" w:eastAsia="Times New Roman" w:hAnsi="Times New Roman" w:cs="Times New Roman"/>
          <w:sz w:val="24"/>
          <w:szCs w:val="24"/>
          <w:lang w:eastAsia="ru-RU"/>
        </w:rPr>
        <w:t xml:space="preserve">12. Балансовая стоимость активов общества для целей применения пункта 1.1 статьи 78 Закона об акционерных обществах и </w:t>
      </w:r>
      <w:hyperlink r:id="rId37" w:anchor="000432" w:history="1">
        <w:r w:rsidRPr="006A3123">
          <w:rPr>
            <w:rFonts w:ascii="Times New Roman" w:eastAsia="Times New Roman" w:hAnsi="Times New Roman" w:cs="Times New Roman"/>
            <w:color w:val="0000FF"/>
            <w:sz w:val="24"/>
            <w:szCs w:val="24"/>
            <w:u w:val="single"/>
            <w:lang w:eastAsia="ru-RU"/>
          </w:rPr>
          <w:t>пункта 2 статьи 46</w:t>
        </w:r>
      </w:hyperlink>
      <w:r w:rsidRPr="006A3123">
        <w:rPr>
          <w:rFonts w:ascii="Times New Roman" w:eastAsia="Times New Roman" w:hAnsi="Times New Roman" w:cs="Times New Roman"/>
          <w:sz w:val="24"/>
          <w:szCs w:val="24"/>
          <w:lang w:eastAsia="ru-RU"/>
        </w:rPr>
        <w:t xml:space="preserve"> Закона об обществах с ограниченной ответственностью, по общему правилу, определяется в соответствии с данными годовой бухгалтерской отчетности на 31 декабря года, предшествующего совершению сделки (</w:t>
      </w:r>
      <w:hyperlink r:id="rId38" w:anchor="100139" w:history="1">
        <w:r w:rsidRPr="006A3123">
          <w:rPr>
            <w:rFonts w:ascii="Times New Roman" w:eastAsia="Times New Roman" w:hAnsi="Times New Roman" w:cs="Times New Roman"/>
            <w:color w:val="0000FF"/>
            <w:sz w:val="24"/>
            <w:szCs w:val="24"/>
            <w:u w:val="single"/>
            <w:lang w:eastAsia="ru-RU"/>
          </w:rPr>
          <w:t>статья 15</w:t>
        </w:r>
      </w:hyperlink>
      <w:r w:rsidRPr="006A3123">
        <w:rPr>
          <w:rFonts w:ascii="Times New Roman" w:eastAsia="Times New Roman" w:hAnsi="Times New Roman" w:cs="Times New Roman"/>
          <w:sz w:val="24"/>
          <w:szCs w:val="24"/>
          <w:lang w:eastAsia="ru-RU"/>
        </w:rPr>
        <w:t xml:space="preserve"> Федерального закона от 6 декабря 2011 года N 402-ФЗ "О бухгалтерском учете"); при наличии предусмотренной законодательством или уставом обязанности общества составлять промежуточную бухгалтерскую отчетность, например ежемесячную, упомянутые сведения определяются по данным такой промежуточной бухгалтерской отчетности.</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 w:name="100036"/>
      <w:bookmarkEnd w:id="36"/>
      <w:r w:rsidRPr="006A3123">
        <w:rPr>
          <w:rFonts w:ascii="Times New Roman" w:eastAsia="Times New Roman" w:hAnsi="Times New Roman" w:cs="Times New Roman"/>
          <w:sz w:val="24"/>
          <w:szCs w:val="24"/>
          <w:lang w:eastAsia="ru-RU"/>
        </w:rPr>
        <w:t xml:space="preserve">13. Договоры, предусматривающие обязанность производить периодические платежи (аренды, оказания услуг, хранения, агентирования, доверительного управления, страхования, коммерческой концессии, лицензионный и т.д.) для лица, обязанного производить по ним периодические платежи, признаются отвечающими количественному (стоимостному) критерию крупных сделок, если сумма платежей за период действия договора (в отношении договора, заключенного на неопределенный срок, - за один год; в случае если размер платежа варьируется на протяжении действия такого договора, учитывается наибольшая сумма платежей за один год) составляет более 25 процентов балансовой стоимости активов общества (пункт 1 статьи 78 Закона об акционерных обществах, </w:t>
      </w:r>
      <w:hyperlink r:id="rId39" w:anchor="000429" w:history="1">
        <w:r w:rsidRPr="006A3123">
          <w:rPr>
            <w:rFonts w:ascii="Times New Roman" w:eastAsia="Times New Roman" w:hAnsi="Times New Roman" w:cs="Times New Roman"/>
            <w:color w:val="0000FF"/>
            <w:sz w:val="24"/>
            <w:szCs w:val="24"/>
            <w:u w:val="single"/>
            <w:lang w:eastAsia="ru-RU"/>
          </w:rPr>
          <w:t>пункт 1 статьи 46</w:t>
        </w:r>
      </w:hyperlink>
      <w:r w:rsidRPr="006A3123">
        <w:rPr>
          <w:rFonts w:ascii="Times New Roman" w:eastAsia="Times New Roman" w:hAnsi="Times New Roman" w:cs="Times New Roman"/>
          <w:sz w:val="24"/>
          <w:szCs w:val="24"/>
          <w:lang w:eastAsia="ru-RU"/>
        </w:rPr>
        <w:t xml:space="preserve"> Закона об обществах с ограниченной ответственностью, </w:t>
      </w:r>
      <w:hyperlink r:id="rId40" w:anchor="100139" w:history="1">
        <w:r w:rsidRPr="006A3123">
          <w:rPr>
            <w:rFonts w:ascii="Times New Roman" w:eastAsia="Times New Roman" w:hAnsi="Times New Roman" w:cs="Times New Roman"/>
            <w:color w:val="0000FF"/>
            <w:sz w:val="24"/>
            <w:szCs w:val="24"/>
            <w:u w:val="single"/>
            <w:lang w:eastAsia="ru-RU"/>
          </w:rPr>
          <w:t>статья 15</w:t>
        </w:r>
      </w:hyperlink>
      <w:r w:rsidRPr="006A3123">
        <w:rPr>
          <w:rFonts w:ascii="Times New Roman" w:eastAsia="Times New Roman" w:hAnsi="Times New Roman" w:cs="Times New Roman"/>
          <w:sz w:val="24"/>
          <w:szCs w:val="24"/>
          <w:lang w:eastAsia="ru-RU"/>
        </w:rPr>
        <w:t xml:space="preserve"> Федерального закона от 6 декабря 2011 года N 402-ФЗ "О бухгалтерском учете").</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 w:name="100037"/>
      <w:bookmarkEnd w:id="37"/>
      <w:r w:rsidRPr="006A3123">
        <w:rPr>
          <w:rFonts w:ascii="Times New Roman" w:eastAsia="Times New Roman" w:hAnsi="Times New Roman" w:cs="Times New Roman"/>
          <w:sz w:val="24"/>
          <w:szCs w:val="24"/>
          <w:lang w:eastAsia="ru-RU"/>
        </w:rPr>
        <w:t xml:space="preserve">14. О взаимосвязанности сделок общества, применительно к пункту 1 статьи 78 Закона об акционерных обществах или </w:t>
      </w:r>
      <w:hyperlink r:id="rId41" w:anchor="000429" w:history="1">
        <w:r w:rsidRPr="006A3123">
          <w:rPr>
            <w:rFonts w:ascii="Times New Roman" w:eastAsia="Times New Roman" w:hAnsi="Times New Roman" w:cs="Times New Roman"/>
            <w:color w:val="0000FF"/>
            <w:sz w:val="24"/>
            <w:szCs w:val="24"/>
            <w:u w:val="single"/>
            <w:lang w:eastAsia="ru-RU"/>
          </w:rPr>
          <w:t>пункту 1 статьи 46</w:t>
        </w:r>
      </w:hyperlink>
      <w:r w:rsidRPr="006A3123">
        <w:rPr>
          <w:rFonts w:ascii="Times New Roman" w:eastAsia="Times New Roman" w:hAnsi="Times New Roman" w:cs="Times New Roman"/>
          <w:sz w:val="24"/>
          <w:szCs w:val="24"/>
          <w:lang w:eastAsia="ru-RU"/>
        </w:rPr>
        <w:t xml:space="preserve"> Закона об обществах с ограниченной ответственностью, помимо прочего, могут свидетельствовать такие признаки, как преследование единой хозяйственной цели при заключении сделок, в том числе общее хозяйственное назначение проданного (переданного во временное владение или пользование) имущества, консолидация всего отчужденного (переданного во временное владение или пользование) по сделкам имущества у одного лица, непродолжительный период между совершением нескольких сделок.</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 w:name="100038"/>
      <w:bookmarkEnd w:id="38"/>
      <w:r w:rsidRPr="006A3123">
        <w:rPr>
          <w:rFonts w:ascii="Times New Roman" w:eastAsia="Times New Roman" w:hAnsi="Times New Roman" w:cs="Times New Roman"/>
          <w:sz w:val="24"/>
          <w:szCs w:val="24"/>
          <w:lang w:eastAsia="ru-RU"/>
        </w:rPr>
        <w:t xml:space="preserve">Для определения того, отвечает ли сделка, состоящая из нескольких взаимосвязанных сделок, количественному (стоимостному) критерию крупных сделок, необходимо </w:t>
      </w:r>
      <w:r w:rsidRPr="006A3123">
        <w:rPr>
          <w:rFonts w:ascii="Times New Roman" w:eastAsia="Times New Roman" w:hAnsi="Times New Roman" w:cs="Times New Roman"/>
          <w:sz w:val="24"/>
          <w:szCs w:val="24"/>
          <w:lang w:eastAsia="ru-RU"/>
        </w:rPr>
        <w:lastRenderedPageBreak/>
        <w:t>сопоставлять балансовую стоимость или цену имущества, отчужденного (переданного во временное владение или пользование) по всем взаимосвязанным сделкам, с балансовой стоимостью активов на последнюю отчетную дату, которой будет являться дата бухгалтерского баланса, предшествующая заключению первой из сделок.</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 w:name="100039"/>
      <w:bookmarkEnd w:id="39"/>
      <w:r w:rsidRPr="006A3123">
        <w:rPr>
          <w:rFonts w:ascii="Times New Roman" w:eastAsia="Times New Roman" w:hAnsi="Times New Roman" w:cs="Times New Roman"/>
          <w:sz w:val="24"/>
          <w:szCs w:val="24"/>
          <w:lang w:eastAsia="ru-RU"/>
        </w:rPr>
        <w:t>15. Согласно пункту 2 статьи 79 Закона об акционерных обществах решение об одобрении сделки, предметом которой является имущество стоимостью от 25 до 50 процентов балансовой стоимости активов общества, должно приниматься всеми членами совета директоров (наблюдательного совета) общества единогласно; не учитываются голоса выбывших членов совета. В частности, выбывшим является умерший член совета директоров (наблюдательного совета) или решением суда ограниченный в дееспособности, признанный недееспособным или дисквалифицированный, а также член совета, уведомивший общество об отказе от своих полномочий; такой отказ должен быть сделан заблаговременно до заседания совета директоров в письменной форме.</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 w:name="100040"/>
      <w:bookmarkEnd w:id="40"/>
      <w:r w:rsidRPr="006A3123">
        <w:rPr>
          <w:rFonts w:ascii="Times New Roman" w:eastAsia="Times New Roman" w:hAnsi="Times New Roman" w:cs="Times New Roman"/>
          <w:sz w:val="24"/>
          <w:szCs w:val="24"/>
          <w:lang w:eastAsia="ru-RU"/>
        </w:rPr>
        <w:t xml:space="preserve">16. Принятие решения об одобрении крупной сделки, предметом которой является имущество, стоимость которого составляет более 50 процентов балансовой стоимости активов общества, относится к исключительной компетенции общего собрания участников (акционеров) и не может быть отнесено уставом общества к компетенции иных органов общества (пункт 4 статьи 79 Закона об акционерных обществах, </w:t>
      </w:r>
      <w:hyperlink r:id="rId42" w:anchor="000435" w:history="1">
        <w:r w:rsidRPr="006A3123">
          <w:rPr>
            <w:rFonts w:ascii="Times New Roman" w:eastAsia="Times New Roman" w:hAnsi="Times New Roman" w:cs="Times New Roman"/>
            <w:color w:val="0000FF"/>
            <w:sz w:val="24"/>
            <w:szCs w:val="24"/>
            <w:u w:val="single"/>
            <w:lang w:eastAsia="ru-RU"/>
          </w:rPr>
          <w:t>пункт 3 статьи 46</w:t>
        </w:r>
      </w:hyperlink>
      <w:r w:rsidRPr="006A3123">
        <w:rPr>
          <w:rFonts w:ascii="Times New Roman" w:eastAsia="Times New Roman" w:hAnsi="Times New Roman" w:cs="Times New Roman"/>
          <w:sz w:val="24"/>
          <w:szCs w:val="24"/>
          <w:lang w:eastAsia="ru-RU"/>
        </w:rPr>
        <w:t xml:space="preserve"> Закона об обществах с ограниченной ответственностью).</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 w:name="100041"/>
      <w:bookmarkEnd w:id="41"/>
      <w:r w:rsidRPr="006A3123">
        <w:rPr>
          <w:rFonts w:ascii="Times New Roman" w:eastAsia="Times New Roman" w:hAnsi="Times New Roman" w:cs="Times New Roman"/>
          <w:sz w:val="24"/>
          <w:szCs w:val="24"/>
          <w:lang w:eastAsia="ru-RU"/>
        </w:rPr>
        <w:t xml:space="preserve">17. В соответствии с пунктом 5 статьи 79 Закона об акционерных обществах и </w:t>
      </w:r>
      <w:hyperlink r:id="rId43" w:anchor="000451" w:history="1">
        <w:r w:rsidRPr="006A3123">
          <w:rPr>
            <w:rFonts w:ascii="Times New Roman" w:eastAsia="Times New Roman" w:hAnsi="Times New Roman" w:cs="Times New Roman"/>
            <w:color w:val="0000FF"/>
            <w:sz w:val="24"/>
            <w:szCs w:val="24"/>
            <w:u w:val="single"/>
            <w:lang w:eastAsia="ru-RU"/>
          </w:rPr>
          <w:t>пунктом 6 статьи 46</w:t>
        </w:r>
      </w:hyperlink>
      <w:r w:rsidRPr="006A3123">
        <w:rPr>
          <w:rFonts w:ascii="Times New Roman" w:eastAsia="Times New Roman" w:hAnsi="Times New Roman" w:cs="Times New Roman"/>
          <w:sz w:val="24"/>
          <w:szCs w:val="24"/>
          <w:lang w:eastAsia="ru-RU"/>
        </w:rPr>
        <w:t xml:space="preserve"> Закона об обществах с ограниченной ответственностью в случае, если сделка является одновременно и крупной сделкой, предметом которой является имущество, стоимость которого составляет как 50 процентов и менее, так и более 50 процентов балансовой стоимости активов общества, и сделкой, в совершении которой имеется заинтересованность, она подлежит совершению с соблюдением как правил о крупных сделках, так и правил о сделках с заинтересованностью. При этом по правилам о сделках с заинтересованностью указанная сделка подлежит одобрению, только если было заявлено соответствующее требование (пункт 1 статьи 83 Закона об акционерных обществах, </w:t>
      </w:r>
      <w:hyperlink r:id="rId44" w:anchor="000405" w:history="1">
        <w:r w:rsidRPr="006A3123">
          <w:rPr>
            <w:rFonts w:ascii="Times New Roman" w:eastAsia="Times New Roman" w:hAnsi="Times New Roman" w:cs="Times New Roman"/>
            <w:color w:val="0000FF"/>
            <w:sz w:val="24"/>
            <w:szCs w:val="24"/>
            <w:u w:val="single"/>
            <w:lang w:eastAsia="ru-RU"/>
          </w:rPr>
          <w:t>пункт 4 статьи 45</w:t>
        </w:r>
      </w:hyperlink>
      <w:r w:rsidRPr="006A3123">
        <w:rPr>
          <w:rFonts w:ascii="Times New Roman" w:eastAsia="Times New Roman" w:hAnsi="Times New Roman" w:cs="Times New Roman"/>
          <w:sz w:val="24"/>
          <w:szCs w:val="24"/>
          <w:lang w:eastAsia="ru-RU"/>
        </w:rPr>
        <w:t xml:space="preserve"> Закона об обществах с ограниченной ответственностью).</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 w:name="100042"/>
      <w:bookmarkEnd w:id="42"/>
      <w:r w:rsidRPr="006A3123">
        <w:rPr>
          <w:rFonts w:ascii="Times New Roman" w:eastAsia="Times New Roman" w:hAnsi="Times New Roman" w:cs="Times New Roman"/>
          <w:sz w:val="24"/>
          <w:szCs w:val="24"/>
          <w:lang w:eastAsia="ru-RU"/>
        </w:rPr>
        <w:t xml:space="preserve">Вопрос об одобрении сделки, которая является одновременно и крупной сделкой, и сделкой, в совершении которой имеется заинтересованность, может быть рассмотрен как одним вопросом повестки дня, так и двумя отдельными вопросами (одобрение сделки как крупной и одобрение сделки как сделки с заинтересованностью). В </w:t>
      </w:r>
      <w:proofErr w:type="gramStart"/>
      <w:r w:rsidRPr="006A3123">
        <w:rPr>
          <w:rFonts w:ascii="Times New Roman" w:eastAsia="Times New Roman" w:hAnsi="Times New Roman" w:cs="Times New Roman"/>
          <w:sz w:val="24"/>
          <w:szCs w:val="24"/>
          <w:lang w:eastAsia="ru-RU"/>
        </w:rPr>
        <w:t>случаях</w:t>
      </w:r>
      <w:proofErr w:type="gramEnd"/>
      <w:r w:rsidRPr="006A3123">
        <w:rPr>
          <w:rFonts w:ascii="Times New Roman" w:eastAsia="Times New Roman" w:hAnsi="Times New Roman" w:cs="Times New Roman"/>
          <w:sz w:val="24"/>
          <w:szCs w:val="24"/>
          <w:lang w:eastAsia="ru-RU"/>
        </w:rPr>
        <w:t xml:space="preserve"> когда, в соответствии с уставом непубличного общества сделки с заинтересованностью не подлежат одобрению, соответствующая сделка подлежит одобрению только по правилам о крупных сделках.</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 w:name="100043"/>
      <w:bookmarkEnd w:id="43"/>
      <w:r w:rsidRPr="006A3123">
        <w:rPr>
          <w:rFonts w:ascii="Times New Roman" w:eastAsia="Times New Roman" w:hAnsi="Times New Roman" w:cs="Times New Roman"/>
          <w:sz w:val="24"/>
          <w:szCs w:val="24"/>
          <w:lang w:eastAsia="ru-RU"/>
        </w:rPr>
        <w:t xml:space="preserve">Если по правилам о крупных сделках одобрение сделки, отвечающей одновременно признакам крупной сделки и сделки с заинтересованностью, относится к компетенции совета директоров, то ее одобрение происходит соответственно советом директоров (наблюдательным советом) по правилам о крупных сделках и общим собранием участников (акционеров) - по правилам о сделках с заинтересованностью (если было заявлено соответствующее требование (пункт 1 статьи 83 Закона об акционерных обществах, </w:t>
      </w:r>
      <w:hyperlink r:id="rId45" w:anchor="000405" w:history="1">
        <w:r w:rsidRPr="006A3123">
          <w:rPr>
            <w:rFonts w:ascii="Times New Roman" w:eastAsia="Times New Roman" w:hAnsi="Times New Roman" w:cs="Times New Roman"/>
            <w:color w:val="0000FF"/>
            <w:sz w:val="24"/>
            <w:szCs w:val="24"/>
            <w:u w:val="single"/>
            <w:lang w:eastAsia="ru-RU"/>
          </w:rPr>
          <w:t>пункт 4 статьи 45</w:t>
        </w:r>
      </w:hyperlink>
      <w:r w:rsidRPr="006A3123">
        <w:rPr>
          <w:rFonts w:ascii="Times New Roman" w:eastAsia="Times New Roman" w:hAnsi="Times New Roman" w:cs="Times New Roman"/>
          <w:sz w:val="24"/>
          <w:szCs w:val="24"/>
          <w:lang w:eastAsia="ru-RU"/>
        </w:rPr>
        <w:t xml:space="preserve"> Закона об обществах с ограниченной ответственностью).</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 w:name="100044"/>
      <w:bookmarkEnd w:id="44"/>
      <w:r w:rsidRPr="006A3123">
        <w:rPr>
          <w:rFonts w:ascii="Times New Roman" w:eastAsia="Times New Roman" w:hAnsi="Times New Roman" w:cs="Times New Roman"/>
          <w:sz w:val="24"/>
          <w:szCs w:val="24"/>
          <w:lang w:eastAsia="ru-RU"/>
        </w:rPr>
        <w:t xml:space="preserve">18. В силу подпункта 2 пункта 6.1 статьи 79 Закона об акционерных обществах и </w:t>
      </w:r>
      <w:hyperlink r:id="rId46" w:anchor="000450" w:history="1">
        <w:r w:rsidRPr="006A3123">
          <w:rPr>
            <w:rFonts w:ascii="Times New Roman" w:eastAsia="Times New Roman" w:hAnsi="Times New Roman" w:cs="Times New Roman"/>
            <w:color w:val="0000FF"/>
            <w:sz w:val="24"/>
            <w:szCs w:val="24"/>
            <w:u w:val="single"/>
            <w:lang w:eastAsia="ru-RU"/>
          </w:rPr>
          <w:t>абзаца третьего пункта 5 статьи 46</w:t>
        </w:r>
      </w:hyperlink>
      <w:r w:rsidRPr="006A3123">
        <w:rPr>
          <w:rFonts w:ascii="Times New Roman" w:eastAsia="Times New Roman" w:hAnsi="Times New Roman" w:cs="Times New Roman"/>
          <w:sz w:val="24"/>
          <w:szCs w:val="24"/>
          <w:lang w:eastAsia="ru-RU"/>
        </w:rPr>
        <w:t xml:space="preserve"> Закона об обществах с ограниченной ответственностью на истца возлагается бремя доказывания того, что другая сторона по сделке знала (например, </w:t>
      </w:r>
      <w:r w:rsidRPr="006A3123">
        <w:rPr>
          <w:rFonts w:ascii="Times New Roman" w:eastAsia="Times New Roman" w:hAnsi="Times New Roman" w:cs="Times New Roman"/>
          <w:sz w:val="24"/>
          <w:szCs w:val="24"/>
          <w:lang w:eastAsia="ru-RU"/>
        </w:rPr>
        <w:lastRenderedPageBreak/>
        <w:t>состояла в сговоре) или заведомо должна была знать о том, что сделка являлась для общества крупной сделкой (как в части количественного (стоимостного), так и качественного критерия крупной сделки) и (или) что отсутствовало надлежащее согласие на ее совершение.</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 w:name="100045"/>
      <w:bookmarkEnd w:id="45"/>
      <w:r w:rsidRPr="006A3123">
        <w:rPr>
          <w:rFonts w:ascii="Times New Roman" w:eastAsia="Times New Roman" w:hAnsi="Times New Roman" w:cs="Times New Roman"/>
          <w:sz w:val="24"/>
          <w:szCs w:val="24"/>
          <w:lang w:eastAsia="ru-RU"/>
        </w:rPr>
        <w:t>Заведомая осведомленность о том, что сделка является крупной (в том числе о значении сделки для общества и последствиях, которые она для него повлечет), предполагается, пока не доказано иное, только если контрагент, контролирующее его лицо или подконтрольное ему лицо является участником (акционером) общества или контролирующего лица общества или входит в состав органов общества или контролирующего лица общества. Отсутствие таких обстоятельств не лишает истца права представить доказательства того, что другая сторона сделки знала о том, что сделка являлась крупной, например письмо другой стороны сделки, из которого следует, что она знала о том, что сделка является крупной.</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 w:name="100046"/>
      <w:bookmarkEnd w:id="46"/>
      <w:r w:rsidRPr="006A3123">
        <w:rPr>
          <w:rFonts w:ascii="Times New Roman" w:eastAsia="Times New Roman" w:hAnsi="Times New Roman" w:cs="Times New Roman"/>
          <w:sz w:val="24"/>
          <w:szCs w:val="24"/>
          <w:lang w:eastAsia="ru-RU"/>
        </w:rPr>
        <w:t>По общему правилу, закон не устанавливает обязанности третьего лица по проверке перед совершением сделки того, является ли соответствующая сделка крупной для его контрагента и была ли она надлежащим образом одобрена (в том числе отсутствует обязанность по изучению бухгалтерской отчетности контрагента для целей определения балансовой стоимости его активов, видов его деятельности, влияния сделки на деятельность контрагента). Третьи лица, полагающиеся на данные единого государственного реестра юридических лиц (далее - ЕГРЮЛ) о лицах, уполномоченных выступать от имени юридического лица, по общему правилу, вправе исходить из наличия у них полномочий на совершение любых сделок (</w:t>
      </w:r>
      <w:hyperlink r:id="rId47" w:anchor="001192" w:history="1">
        <w:r w:rsidRPr="006A3123">
          <w:rPr>
            <w:rFonts w:ascii="Times New Roman" w:eastAsia="Times New Roman" w:hAnsi="Times New Roman" w:cs="Times New Roman"/>
            <w:color w:val="0000FF"/>
            <w:sz w:val="24"/>
            <w:szCs w:val="24"/>
            <w:u w:val="single"/>
            <w:lang w:eastAsia="ru-RU"/>
          </w:rPr>
          <w:t>абзац второй пункта 2 статьи 51</w:t>
        </w:r>
      </w:hyperlink>
      <w:r w:rsidRPr="006A3123">
        <w:rPr>
          <w:rFonts w:ascii="Times New Roman" w:eastAsia="Times New Roman" w:hAnsi="Times New Roman" w:cs="Times New Roman"/>
          <w:sz w:val="24"/>
          <w:szCs w:val="24"/>
          <w:lang w:eastAsia="ru-RU"/>
        </w:rPr>
        <w:t xml:space="preserve"> ГК РФ).</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 w:name="100047"/>
      <w:bookmarkEnd w:id="47"/>
      <w:r w:rsidRPr="006A3123">
        <w:rPr>
          <w:rFonts w:ascii="Times New Roman" w:eastAsia="Times New Roman" w:hAnsi="Times New Roman" w:cs="Times New Roman"/>
          <w:sz w:val="24"/>
          <w:szCs w:val="24"/>
          <w:lang w:eastAsia="ru-RU"/>
        </w:rPr>
        <w:t>Указание в соответствующей сделке (ином документе) на то, что заключившее ее от имени общества лицо гарантирует, что при совершении сделки соблюдены все необходимые корпоративные процедуры и т.п., само по себе не свидетельствует о добросовестности контрагента.</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 w:name="100048"/>
      <w:bookmarkEnd w:id="48"/>
      <w:r w:rsidRPr="006A3123">
        <w:rPr>
          <w:rFonts w:ascii="Times New Roman" w:eastAsia="Times New Roman" w:hAnsi="Times New Roman" w:cs="Times New Roman"/>
          <w:sz w:val="24"/>
          <w:szCs w:val="24"/>
          <w:lang w:eastAsia="ru-RU"/>
        </w:rPr>
        <w:t xml:space="preserve">19. Положения уставов хозяйственных обществ, распространяющие порядок одобрения крупных сделок на иные виды сделок, следует рассматривать как способ установления необходимости получения согласия совета директоров общества или общего собрания участников (акционеров) на совершение определенных сделок (пункт 2 статьи 69 Закона об акционерных обществах, </w:t>
      </w:r>
      <w:hyperlink r:id="rId48" w:anchor="000387" w:history="1">
        <w:r w:rsidRPr="006A3123">
          <w:rPr>
            <w:rFonts w:ascii="Times New Roman" w:eastAsia="Times New Roman" w:hAnsi="Times New Roman" w:cs="Times New Roman"/>
            <w:color w:val="0000FF"/>
            <w:sz w:val="24"/>
            <w:szCs w:val="24"/>
            <w:u w:val="single"/>
            <w:lang w:eastAsia="ru-RU"/>
          </w:rPr>
          <w:t>пункт 3.1 статьи 40</w:t>
        </w:r>
      </w:hyperlink>
      <w:r w:rsidRPr="006A3123">
        <w:rPr>
          <w:rFonts w:ascii="Times New Roman" w:eastAsia="Times New Roman" w:hAnsi="Times New Roman" w:cs="Times New Roman"/>
          <w:sz w:val="24"/>
          <w:szCs w:val="24"/>
          <w:lang w:eastAsia="ru-RU"/>
        </w:rPr>
        <w:t xml:space="preserve"> Закона об обществах с ограниченной ответственностью). При рассмотрении споров о признании недействительными таких сделок в связи с нарушением порядка их совершения судам следует руководствоваться </w:t>
      </w:r>
      <w:hyperlink r:id="rId49" w:anchor="000382" w:history="1">
        <w:r w:rsidRPr="006A3123">
          <w:rPr>
            <w:rFonts w:ascii="Times New Roman" w:eastAsia="Times New Roman" w:hAnsi="Times New Roman" w:cs="Times New Roman"/>
            <w:color w:val="0000FF"/>
            <w:sz w:val="24"/>
            <w:szCs w:val="24"/>
            <w:u w:val="single"/>
            <w:lang w:eastAsia="ru-RU"/>
          </w:rPr>
          <w:t>пунктом 1 статьи 174</w:t>
        </w:r>
      </w:hyperlink>
      <w:r w:rsidRPr="006A3123">
        <w:rPr>
          <w:rFonts w:ascii="Times New Roman" w:eastAsia="Times New Roman" w:hAnsi="Times New Roman" w:cs="Times New Roman"/>
          <w:sz w:val="24"/>
          <w:szCs w:val="24"/>
          <w:lang w:eastAsia="ru-RU"/>
        </w:rPr>
        <w:t xml:space="preserve"> ГК РФ.</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 w:name="100049"/>
      <w:bookmarkEnd w:id="49"/>
      <w:r w:rsidRPr="006A3123">
        <w:rPr>
          <w:rFonts w:ascii="Times New Roman" w:eastAsia="Times New Roman" w:hAnsi="Times New Roman" w:cs="Times New Roman"/>
          <w:sz w:val="24"/>
          <w:szCs w:val="24"/>
          <w:lang w:eastAsia="ru-RU"/>
        </w:rPr>
        <w:t>20. С учетом особого значения для деятельности общества крупных сделок, порядок совершения которых выступает гарантией права участника принимать решение о существенном изменении деятельности общества (</w:t>
      </w:r>
      <w:hyperlink r:id="rId50" w:anchor="001345" w:history="1">
        <w:r w:rsidRPr="006A3123">
          <w:rPr>
            <w:rFonts w:ascii="Times New Roman" w:eastAsia="Times New Roman" w:hAnsi="Times New Roman" w:cs="Times New Roman"/>
            <w:color w:val="0000FF"/>
            <w:sz w:val="24"/>
            <w:szCs w:val="24"/>
            <w:u w:val="single"/>
            <w:lang w:eastAsia="ru-RU"/>
          </w:rPr>
          <w:t>абзац второй пункта 1 статьи 65.2</w:t>
        </w:r>
      </w:hyperlink>
      <w:r w:rsidRPr="006A3123">
        <w:rPr>
          <w:rFonts w:ascii="Times New Roman" w:eastAsia="Times New Roman" w:hAnsi="Times New Roman" w:cs="Times New Roman"/>
          <w:sz w:val="24"/>
          <w:szCs w:val="24"/>
          <w:lang w:eastAsia="ru-RU"/>
        </w:rPr>
        <w:t xml:space="preserve"> ГК РФ), после вступления в силу Федерального </w:t>
      </w:r>
      <w:hyperlink r:id="rId51" w:history="1">
        <w:r w:rsidRPr="006A3123">
          <w:rPr>
            <w:rFonts w:ascii="Times New Roman" w:eastAsia="Times New Roman" w:hAnsi="Times New Roman" w:cs="Times New Roman"/>
            <w:color w:val="0000FF"/>
            <w:sz w:val="24"/>
            <w:szCs w:val="24"/>
            <w:u w:val="single"/>
            <w:lang w:eastAsia="ru-RU"/>
          </w:rPr>
          <w:t>закона</w:t>
        </w:r>
      </w:hyperlink>
      <w:r w:rsidRPr="006A3123">
        <w:rPr>
          <w:rFonts w:ascii="Times New Roman" w:eastAsia="Times New Roman" w:hAnsi="Times New Roman" w:cs="Times New Roman"/>
          <w:sz w:val="24"/>
          <w:szCs w:val="24"/>
          <w:lang w:eastAsia="ru-RU"/>
        </w:rPr>
        <w:t xml:space="preserve"> от 3 июля 2016 года N 343-ФЗ "О внесении изменений в Федеральный закон "Об акционерных обществах" и Федеральный закон "Об обществах с ограниченной ответственностью" в части регулирования крупных сделок и сделок, в совершении которых имеется заинтересованность" (далее - Закон N 343-ФЗ, вступил в силу 1 января 2017 года) в устав общества не могут быть включены иные правила совершения таких сделок или установлено, что такие сделки не подлежат одобрению.</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0" w:name="100050"/>
      <w:bookmarkEnd w:id="50"/>
      <w:r w:rsidRPr="006A3123">
        <w:rPr>
          <w:rFonts w:ascii="Times New Roman" w:eastAsia="Times New Roman" w:hAnsi="Times New Roman" w:cs="Times New Roman"/>
          <w:sz w:val="24"/>
          <w:szCs w:val="24"/>
          <w:lang w:eastAsia="ru-RU"/>
        </w:rPr>
        <w:t>Сделки с заинтересованностью</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1" w:name="100051"/>
      <w:bookmarkEnd w:id="51"/>
      <w:r w:rsidRPr="006A3123">
        <w:rPr>
          <w:rFonts w:ascii="Times New Roman" w:eastAsia="Times New Roman" w:hAnsi="Times New Roman" w:cs="Times New Roman"/>
          <w:sz w:val="24"/>
          <w:szCs w:val="24"/>
          <w:lang w:eastAsia="ru-RU"/>
        </w:rPr>
        <w:lastRenderedPageBreak/>
        <w:t xml:space="preserve">21. В соответствии с пунктом 1 статьи 81 Закона об акционерных обществах и </w:t>
      </w:r>
      <w:hyperlink r:id="rId52" w:anchor="000390" w:history="1">
        <w:r w:rsidRPr="006A3123">
          <w:rPr>
            <w:rFonts w:ascii="Times New Roman" w:eastAsia="Times New Roman" w:hAnsi="Times New Roman" w:cs="Times New Roman"/>
            <w:color w:val="0000FF"/>
            <w:sz w:val="24"/>
            <w:szCs w:val="24"/>
            <w:u w:val="single"/>
            <w:lang w:eastAsia="ru-RU"/>
          </w:rPr>
          <w:t>пунктом 1 статьи 45</w:t>
        </w:r>
      </w:hyperlink>
      <w:r w:rsidRPr="006A3123">
        <w:rPr>
          <w:rFonts w:ascii="Times New Roman" w:eastAsia="Times New Roman" w:hAnsi="Times New Roman" w:cs="Times New Roman"/>
          <w:sz w:val="24"/>
          <w:szCs w:val="24"/>
          <w:lang w:eastAsia="ru-RU"/>
        </w:rPr>
        <w:t xml:space="preserve"> Закона об обществах с ограниченной ответственностью лица, указанные в данных положениях закона, признаются заинтересованными в совершении обществом сделки, в том числе если они, их супруги, родители, дети, полнородные и неполнородные братья и сестры, усыновители и усыновленные и (или) подконтрольные им организации являются выгодоприобретателем в сделке либо контролирующими лицами юридического лица, являющегося выгодоприобретателем в сделке, либо занимают должности в органах управления юридического лица, являющегося выгодоприобретателем в сделке, а также должности в органах управления управляющей организации такого юридического лица.</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2" w:name="100052"/>
      <w:bookmarkEnd w:id="52"/>
      <w:r w:rsidRPr="006A3123">
        <w:rPr>
          <w:rFonts w:ascii="Times New Roman" w:eastAsia="Times New Roman" w:hAnsi="Times New Roman" w:cs="Times New Roman"/>
          <w:sz w:val="24"/>
          <w:szCs w:val="24"/>
          <w:lang w:eastAsia="ru-RU"/>
        </w:rPr>
        <w:t xml:space="preserve">Применяя указанные нормы, необходимо исходить из того, что выгодоприобретателем в сделке признается не являющееся стороной в сделке лицо, которое в результате ее совершения может быть освобождено от обязанностей перед обществом или третьим лицом, либо получает права по данной сделке (в частности, выгодоприобретатель по договорам страхования, доверительного управления имуществом, бенефициар по банковской гарантии, третье лицо, в пользу которого заключен договор в соответствии со </w:t>
      </w:r>
      <w:hyperlink r:id="rId53" w:anchor="102039" w:history="1">
        <w:r w:rsidRPr="006A3123">
          <w:rPr>
            <w:rFonts w:ascii="Times New Roman" w:eastAsia="Times New Roman" w:hAnsi="Times New Roman" w:cs="Times New Roman"/>
            <w:color w:val="0000FF"/>
            <w:sz w:val="24"/>
            <w:szCs w:val="24"/>
            <w:u w:val="single"/>
            <w:lang w:eastAsia="ru-RU"/>
          </w:rPr>
          <w:t>статьей 430</w:t>
        </w:r>
      </w:hyperlink>
      <w:r w:rsidRPr="006A3123">
        <w:rPr>
          <w:rFonts w:ascii="Times New Roman" w:eastAsia="Times New Roman" w:hAnsi="Times New Roman" w:cs="Times New Roman"/>
          <w:sz w:val="24"/>
          <w:szCs w:val="24"/>
          <w:lang w:eastAsia="ru-RU"/>
        </w:rPr>
        <w:t xml:space="preserve"> ГК РФ), либо иным образом извлекает имущественную выгоду, например получив статус участника опционной программы общества, либо является должником по обязательству, в обеспечение исполнения которого общество предоставляет поручительство либо имущество в залог (за исключением случаев, когда будет установлено, что договор поручительства или договор залога совершен обществом не в интересах должника или без его согласия).</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 w:name="100053"/>
      <w:bookmarkEnd w:id="53"/>
      <w:r w:rsidRPr="006A3123">
        <w:rPr>
          <w:rFonts w:ascii="Times New Roman" w:eastAsia="Times New Roman" w:hAnsi="Times New Roman" w:cs="Times New Roman"/>
          <w:sz w:val="24"/>
          <w:szCs w:val="24"/>
          <w:lang w:eastAsia="ru-RU"/>
        </w:rPr>
        <w:t xml:space="preserve">Невозможность квалификации сделки в качестве сделки, в совершении которой имеется заинтересованность, не препятствует признанию судом такой сделки недействительной на основании </w:t>
      </w:r>
      <w:hyperlink r:id="rId54" w:anchor="000383" w:history="1">
        <w:r w:rsidRPr="006A3123">
          <w:rPr>
            <w:rFonts w:ascii="Times New Roman" w:eastAsia="Times New Roman" w:hAnsi="Times New Roman" w:cs="Times New Roman"/>
            <w:color w:val="0000FF"/>
            <w:sz w:val="24"/>
            <w:szCs w:val="24"/>
            <w:u w:val="single"/>
            <w:lang w:eastAsia="ru-RU"/>
          </w:rPr>
          <w:t>пункта 2 статьи 174</w:t>
        </w:r>
      </w:hyperlink>
      <w:r w:rsidRPr="006A3123">
        <w:rPr>
          <w:rFonts w:ascii="Times New Roman" w:eastAsia="Times New Roman" w:hAnsi="Times New Roman" w:cs="Times New Roman"/>
          <w:sz w:val="24"/>
          <w:szCs w:val="24"/>
          <w:lang w:eastAsia="ru-RU"/>
        </w:rPr>
        <w:t xml:space="preserve"> ГК РФ, а также по другим основаниям.</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 w:name="100054"/>
      <w:bookmarkEnd w:id="54"/>
      <w:r w:rsidRPr="006A3123">
        <w:rPr>
          <w:rFonts w:ascii="Times New Roman" w:eastAsia="Times New Roman" w:hAnsi="Times New Roman" w:cs="Times New Roman"/>
          <w:sz w:val="24"/>
          <w:szCs w:val="24"/>
          <w:lang w:eastAsia="ru-RU"/>
        </w:rPr>
        <w:t xml:space="preserve">22. Для признания сделки подпадающей под признаки сделок с заинтересованностью, указанные в пункте 1 статьи 81 Закона об акционерных обществах и </w:t>
      </w:r>
      <w:hyperlink r:id="rId55" w:anchor="000390" w:history="1">
        <w:r w:rsidRPr="006A3123">
          <w:rPr>
            <w:rFonts w:ascii="Times New Roman" w:eastAsia="Times New Roman" w:hAnsi="Times New Roman" w:cs="Times New Roman"/>
            <w:color w:val="0000FF"/>
            <w:sz w:val="24"/>
            <w:szCs w:val="24"/>
            <w:u w:val="single"/>
            <w:lang w:eastAsia="ru-RU"/>
          </w:rPr>
          <w:t>пункте 1 статьи 45</w:t>
        </w:r>
      </w:hyperlink>
      <w:r w:rsidRPr="006A3123">
        <w:rPr>
          <w:rFonts w:ascii="Times New Roman" w:eastAsia="Times New Roman" w:hAnsi="Times New Roman" w:cs="Times New Roman"/>
          <w:sz w:val="24"/>
          <w:szCs w:val="24"/>
          <w:lang w:eastAsia="ru-RU"/>
        </w:rPr>
        <w:t xml:space="preserve"> Закона об обществах с ограниченной ответственностью, необходимо, чтобы заинтересованность соответствующего лица имела место на момент совершения сделки.</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 w:name="100055"/>
      <w:bookmarkEnd w:id="55"/>
      <w:r w:rsidRPr="006A3123">
        <w:rPr>
          <w:rFonts w:ascii="Times New Roman" w:eastAsia="Times New Roman" w:hAnsi="Times New Roman" w:cs="Times New Roman"/>
          <w:sz w:val="24"/>
          <w:szCs w:val="24"/>
          <w:lang w:eastAsia="ru-RU"/>
        </w:rPr>
        <w:t xml:space="preserve">23. По смыслу пункта 1 статьи 81 и пункта 4 статьи 83 Закона об акционерных обществах, </w:t>
      </w:r>
      <w:hyperlink r:id="rId56" w:anchor="000390" w:history="1">
        <w:r w:rsidRPr="006A3123">
          <w:rPr>
            <w:rFonts w:ascii="Times New Roman" w:eastAsia="Times New Roman" w:hAnsi="Times New Roman" w:cs="Times New Roman"/>
            <w:color w:val="0000FF"/>
            <w:sz w:val="24"/>
            <w:szCs w:val="24"/>
            <w:u w:val="single"/>
            <w:lang w:eastAsia="ru-RU"/>
          </w:rPr>
          <w:t>пунктов 1</w:t>
        </w:r>
      </w:hyperlink>
      <w:r w:rsidRPr="006A3123">
        <w:rPr>
          <w:rFonts w:ascii="Times New Roman" w:eastAsia="Times New Roman" w:hAnsi="Times New Roman" w:cs="Times New Roman"/>
          <w:sz w:val="24"/>
          <w:szCs w:val="24"/>
          <w:lang w:eastAsia="ru-RU"/>
        </w:rPr>
        <w:t xml:space="preserve"> и </w:t>
      </w:r>
      <w:hyperlink r:id="rId57" w:anchor="000405" w:history="1">
        <w:r w:rsidRPr="006A3123">
          <w:rPr>
            <w:rFonts w:ascii="Times New Roman" w:eastAsia="Times New Roman" w:hAnsi="Times New Roman" w:cs="Times New Roman"/>
            <w:color w:val="0000FF"/>
            <w:sz w:val="24"/>
            <w:szCs w:val="24"/>
            <w:u w:val="single"/>
            <w:lang w:eastAsia="ru-RU"/>
          </w:rPr>
          <w:t>4 статьи 45</w:t>
        </w:r>
      </w:hyperlink>
      <w:r w:rsidRPr="006A3123">
        <w:rPr>
          <w:rFonts w:ascii="Times New Roman" w:eastAsia="Times New Roman" w:hAnsi="Times New Roman" w:cs="Times New Roman"/>
          <w:sz w:val="24"/>
          <w:szCs w:val="24"/>
          <w:lang w:eastAsia="ru-RU"/>
        </w:rPr>
        <w:t xml:space="preserve"> Закона об обществах с ограниченной ответственностью в голосовании по вопросу об одобрении сделки, в совершении которой имеется заинтересованность, не вправе принимать участие также участники - юридические лица, хотя и не являющиеся заинтересованными лицами, но находящиеся под контролем заинтересованных лиц (подконтрольные организации).</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 w:name="100056"/>
      <w:bookmarkEnd w:id="56"/>
      <w:r w:rsidRPr="006A3123">
        <w:rPr>
          <w:rFonts w:ascii="Times New Roman" w:eastAsia="Times New Roman" w:hAnsi="Times New Roman" w:cs="Times New Roman"/>
          <w:sz w:val="24"/>
          <w:szCs w:val="24"/>
          <w:lang w:eastAsia="ru-RU"/>
        </w:rPr>
        <w:t>24. Требование о проведении общего собрания участников (акционеров) или заседания совета директоров общества для решения вопроса об одобрении сделки с заинтересованностью может быть направлено в любой момент, в том числе до направления извещения о совершении такой сделки (пункт 1 статьи 83 Закона об акционерных обществах, пункт 4 статьи 45 Закона об акционерных обществах).</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 w:name="100057"/>
      <w:bookmarkEnd w:id="57"/>
      <w:r w:rsidRPr="006A3123">
        <w:rPr>
          <w:rFonts w:ascii="Times New Roman" w:eastAsia="Times New Roman" w:hAnsi="Times New Roman" w:cs="Times New Roman"/>
          <w:sz w:val="24"/>
          <w:szCs w:val="24"/>
          <w:lang w:eastAsia="ru-RU"/>
        </w:rPr>
        <w:t>Требование может быть направлено также и после совершения сделки. В этом случае соответствующий орган общества рассматривает вопрос о последующем одобрении такой сделки.</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8" w:name="100058"/>
      <w:bookmarkEnd w:id="58"/>
      <w:r w:rsidRPr="006A3123">
        <w:rPr>
          <w:rFonts w:ascii="Times New Roman" w:eastAsia="Times New Roman" w:hAnsi="Times New Roman" w:cs="Times New Roman"/>
          <w:sz w:val="24"/>
          <w:szCs w:val="24"/>
          <w:lang w:eastAsia="ru-RU"/>
        </w:rPr>
        <w:t xml:space="preserve">Член совета директоров или участник хозяйственного общества вправе предъявлять иск о признании недействительной сделки с заинтересованностью как в случаях, когда такая сделка была совершена с нарушением правил совершения сделок с заинтересованностью </w:t>
      </w:r>
      <w:r w:rsidRPr="006A3123">
        <w:rPr>
          <w:rFonts w:ascii="Times New Roman" w:eastAsia="Times New Roman" w:hAnsi="Times New Roman" w:cs="Times New Roman"/>
          <w:sz w:val="24"/>
          <w:szCs w:val="24"/>
          <w:lang w:eastAsia="ru-RU"/>
        </w:rPr>
        <w:lastRenderedPageBreak/>
        <w:t>(уведомление о ее совершении не направлялось), так и в случаях, когда уведомления были направлены, но требования о проведении общего собрания участников (акционеров) или заседания совета директоров общества для решения вопроса об одобрении сделки не заявлялись. При этом указанные лица не обязаны предварительно перед предъявлением иска о признании сделки с заинтересованностью недействительной обращаться с требованием о проведении общего собрания участников (акционеров) или заседания совета директоров общества для решения вопроса о последующем одобрении сделки.</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9" w:name="100059"/>
      <w:bookmarkEnd w:id="59"/>
      <w:r w:rsidRPr="006A3123">
        <w:rPr>
          <w:rFonts w:ascii="Times New Roman" w:eastAsia="Times New Roman" w:hAnsi="Times New Roman" w:cs="Times New Roman"/>
          <w:sz w:val="24"/>
          <w:szCs w:val="24"/>
          <w:lang w:eastAsia="ru-RU"/>
        </w:rPr>
        <w:t xml:space="preserve">Наличие решения об одобрении сделки с заинтересованностью не является основанием для отказа в удовлетворении требования о признании ее недействительной. При его наличии бремя доказывания того, что сделка причинила ущерб интересам общества, возлагается на истца (пункт 1 статьи 84 Закона об акционерных обществах, </w:t>
      </w:r>
      <w:hyperlink r:id="rId58" w:anchor="000409" w:history="1">
        <w:r w:rsidRPr="006A3123">
          <w:rPr>
            <w:rFonts w:ascii="Times New Roman" w:eastAsia="Times New Roman" w:hAnsi="Times New Roman" w:cs="Times New Roman"/>
            <w:color w:val="0000FF"/>
            <w:sz w:val="24"/>
            <w:szCs w:val="24"/>
            <w:u w:val="single"/>
            <w:lang w:eastAsia="ru-RU"/>
          </w:rPr>
          <w:t>пункт 6 статьи 45</w:t>
        </w:r>
      </w:hyperlink>
      <w:r w:rsidRPr="006A3123">
        <w:rPr>
          <w:rFonts w:ascii="Times New Roman" w:eastAsia="Times New Roman" w:hAnsi="Times New Roman" w:cs="Times New Roman"/>
          <w:sz w:val="24"/>
          <w:szCs w:val="24"/>
          <w:lang w:eastAsia="ru-RU"/>
        </w:rPr>
        <w:t xml:space="preserve"> Закона об обществах с ограниченной ответственностью).</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0" w:name="100060"/>
      <w:bookmarkEnd w:id="60"/>
      <w:r w:rsidRPr="006A3123">
        <w:rPr>
          <w:rFonts w:ascii="Times New Roman" w:eastAsia="Times New Roman" w:hAnsi="Times New Roman" w:cs="Times New Roman"/>
          <w:sz w:val="24"/>
          <w:szCs w:val="24"/>
          <w:lang w:eastAsia="ru-RU"/>
        </w:rPr>
        <w:t xml:space="preserve">25. Требование о предоставлении информации о сделке, в совершении которой имеется заинтересованность, может быть предъявлено в случае, если согласие (одобрение) на совершение такой сделки не было получено, в том числе если было направлено извещение о совершении такой сделки, но требования о проведении общего собрания участников (акционеров) или заседания совета директоров общества для решения вопроса об одобрении сделки не предъявлялись или в их удовлетворении было отказано (пункт 1 статьи 84 Закона об акционерных обществах, </w:t>
      </w:r>
      <w:hyperlink r:id="rId59" w:anchor="000409" w:history="1">
        <w:r w:rsidRPr="006A3123">
          <w:rPr>
            <w:rFonts w:ascii="Times New Roman" w:eastAsia="Times New Roman" w:hAnsi="Times New Roman" w:cs="Times New Roman"/>
            <w:color w:val="0000FF"/>
            <w:sz w:val="24"/>
            <w:szCs w:val="24"/>
            <w:u w:val="single"/>
            <w:lang w:eastAsia="ru-RU"/>
          </w:rPr>
          <w:t>пункт 6 статьи 45</w:t>
        </w:r>
      </w:hyperlink>
      <w:r w:rsidRPr="006A3123">
        <w:rPr>
          <w:rFonts w:ascii="Times New Roman" w:eastAsia="Times New Roman" w:hAnsi="Times New Roman" w:cs="Times New Roman"/>
          <w:sz w:val="24"/>
          <w:szCs w:val="24"/>
          <w:lang w:eastAsia="ru-RU"/>
        </w:rPr>
        <w:t xml:space="preserve"> Закона об обществах с ограниченной ответственностью).</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 w:name="100061"/>
      <w:bookmarkEnd w:id="61"/>
      <w:r w:rsidRPr="006A3123">
        <w:rPr>
          <w:rFonts w:ascii="Times New Roman" w:eastAsia="Times New Roman" w:hAnsi="Times New Roman" w:cs="Times New Roman"/>
          <w:sz w:val="24"/>
          <w:szCs w:val="24"/>
          <w:lang w:eastAsia="ru-RU"/>
        </w:rPr>
        <w:t>26. Согласно абзацу второму пункта 4.1 статьи 83 Закона об акционерных обществах, если при совершении сделки, требующей получения согласия на ее совершение общего собрания акционеров, все акционеры - владельцы голосующих акций общества признаются заинтересованными и при этом в совершении такой сделки имеется заинтересованность иного лица (иных лиц) в соответствии с пунктом 1 статьи 81 Закона об акционерных обществах, согласие на совершение такой сделки дается большинством голосов всех акционеров - владельцев голосующих акций общества, принимающих участие в голосовании. Аналогичное правило применяется в обществах с ограниченной ответственностью (</w:t>
      </w:r>
      <w:hyperlink r:id="rId60" w:anchor="000239" w:history="1">
        <w:r w:rsidRPr="006A3123">
          <w:rPr>
            <w:rFonts w:ascii="Times New Roman" w:eastAsia="Times New Roman" w:hAnsi="Times New Roman" w:cs="Times New Roman"/>
            <w:color w:val="0000FF"/>
            <w:sz w:val="24"/>
            <w:szCs w:val="24"/>
            <w:u w:val="single"/>
            <w:lang w:eastAsia="ru-RU"/>
          </w:rPr>
          <w:t>пункт 1 статьи 6</w:t>
        </w:r>
      </w:hyperlink>
      <w:r w:rsidRPr="006A3123">
        <w:rPr>
          <w:rFonts w:ascii="Times New Roman" w:eastAsia="Times New Roman" w:hAnsi="Times New Roman" w:cs="Times New Roman"/>
          <w:sz w:val="24"/>
          <w:szCs w:val="24"/>
          <w:lang w:eastAsia="ru-RU"/>
        </w:rPr>
        <w:t xml:space="preserve"> ГК РФ).</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2" w:name="100062"/>
      <w:bookmarkEnd w:id="62"/>
      <w:r w:rsidRPr="006A3123">
        <w:rPr>
          <w:rFonts w:ascii="Times New Roman" w:eastAsia="Times New Roman" w:hAnsi="Times New Roman" w:cs="Times New Roman"/>
          <w:sz w:val="24"/>
          <w:szCs w:val="24"/>
          <w:lang w:eastAsia="ru-RU"/>
        </w:rPr>
        <w:t xml:space="preserve">27. По смыслу пункта 1.1 статьи 84 Закона об акционерных обществах и </w:t>
      </w:r>
      <w:hyperlink r:id="rId61" w:anchor="000412" w:history="1">
        <w:r w:rsidRPr="006A3123">
          <w:rPr>
            <w:rFonts w:ascii="Times New Roman" w:eastAsia="Times New Roman" w:hAnsi="Times New Roman" w:cs="Times New Roman"/>
            <w:color w:val="0000FF"/>
            <w:sz w:val="24"/>
            <w:szCs w:val="24"/>
            <w:u w:val="single"/>
            <w:lang w:eastAsia="ru-RU"/>
          </w:rPr>
          <w:t>абзацев четвертого</w:t>
        </w:r>
      </w:hyperlink>
      <w:r w:rsidRPr="006A3123">
        <w:rPr>
          <w:rFonts w:ascii="Times New Roman" w:eastAsia="Times New Roman" w:hAnsi="Times New Roman" w:cs="Times New Roman"/>
          <w:sz w:val="24"/>
          <w:szCs w:val="24"/>
          <w:lang w:eastAsia="ru-RU"/>
        </w:rPr>
        <w:t xml:space="preserve"> - </w:t>
      </w:r>
      <w:hyperlink r:id="rId62" w:anchor="000414" w:history="1">
        <w:r w:rsidRPr="006A3123">
          <w:rPr>
            <w:rFonts w:ascii="Times New Roman" w:eastAsia="Times New Roman" w:hAnsi="Times New Roman" w:cs="Times New Roman"/>
            <w:color w:val="0000FF"/>
            <w:sz w:val="24"/>
            <w:szCs w:val="24"/>
            <w:u w:val="single"/>
            <w:lang w:eastAsia="ru-RU"/>
          </w:rPr>
          <w:t>шестого пункта 6 статьи 45</w:t>
        </w:r>
      </w:hyperlink>
      <w:r w:rsidRPr="006A3123">
        <w:rPr>
          <w:rFonts w:ascii="Times New Roman" w:eastAsia="Times New Roman" w:hAnsi="Times New Roman" w:cs="Times New Roman"/>
          <w:sz w:val="24"/>
          <w:szCs w:val="24"/>
          <w:lang w:eastAsia="ru-RU"/>
        </w:rPr>
        <w:t xml:space="preserve"> Закона об обществах с ограниченной ответственностью содержащаяся в них презумпция ущерба от совершения сделки подлежит применению только при условии, что другая сторона оспариваемой сделки знала или заведомо должна была знать о том, что сделка являлась для общества сделкой, в совершении которой имеется заинтересованность, и (или) об отсутствии согласия на ее совершение.</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3" w:name="100063"/>
      <w:bookmarkEnd w:id="63"/>
      <w:r w:rsidRPr="006A3123">
        <w:rPr>
          <w:rFonts w:ascii="Times New Roman" w:eastAsia="Times New Roman" w:hAnsi="Times New Roman" w:cs="Times New Roman"/>
          <w:sz w:val="24"/>
          <w:szCs w:val="24"/>
          <w:lang w:eastAsia="ru-RU"/>
        </w:rPr>
        <w:t>Бремя доказывания того, что другая сторона сделки знала или заведомо должна была знать о наличии элемента заинтересованности в сделке и об отсутствии согласия (одобрения) на ее совершение, возлагается на истца.</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4" w:name="100064"/>
      <w:bookmarkEnd w:id="64"/>
      <w:r w:rsidRPr="006A3123">
        <w:rPr>
          <w:rFonts w:ascii="Times New Roman" w:eastAsia="Times New Roman" w:hAnsi="Times New Roman" w:cs="Times New Roman"/>
          <w:sz w:val="24"/>
          <w:szCs w:val="24"/>
          <w:lang w:eastAsia="ru-RU"/>
        </w:rPr>
        <w:t xml:space="preserve">Применительно к сделкам с заинтересованностью судам надлежит исходить из того, что другая сторона сделки (ответчик) знала или заведомо должна была знать о наличии элемента заинтересованности, если в качестве заинтересованного лица выступает сама эта сторона сделки или ее представитель, изъявляющий волю в данной сделке, либо их супруги или родственники, названные в </w:t>
      </w:r>
      <w:hyperlink r:id="rId63" w:anchor="000391" w:history="1">
        <w:r w:rsidRPr="006A3123">
          <w:rPr>
            <w:rFonts w:ascii="Times New Roman" w:eastAsia="Times New Roman" w:hAnsi="Times New Roman" w:cs="Times New Roman"/>
            <w:color w:val="0000FF"/>
            <w:sz w:val="24"/>
            <w:szCs w:val="24"/>
            <w:u w:val="single"/>
            <w:lang w:eastAsia="ru-RU"/>
          </w:rPr>
          <w:t>абзаце втором пункта 1 статьи 45</w:t>
        </w:r>
      </w:hyperlink>
      <w:r w:rsidRPr="006A3123">
        <w:rPr>
          <w:rFonts w:ascii="Times New Roman" w:eastAsia="Times New Roman" w:hAnsi="Times New Roman" w:cs="Times New Roman"/>
          <w:sz w:val="24"/>
          <w:szCs w:val="24"/>
          <w:lang w:eastAsia="ru-RU"/>
        </w:rPr>
        <w:t xml:space="preserve"> Закона об обществах с ограниченной ответственностью и абзаце втором пункта 1 статьи 81 Закона об акционерных обществах.</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5" w:name="100065"/>
      <w:bookmarkEnd w:id="65"/>
      <w:r w:rsidRPr="006A3123">
        <w:rPr>
          <w:rFonts w:ascii="Times New Roman" w:eastAsia="Times New Roman" w:hAnsi="Times New Roman" w:cs="Times New Roman"/>
          <w:sz w:val="24"/>
          <w:szCs w:val="24"/>
          <w:lang w:eastAsia="ru-RU"/>
        </w:rPr>
        <w:lastRenderedPageBreak/>
        <w:t>По общему правилу, закон не устанавливает обязанности третьего лица по проверке перед совершением сделки того, является ли соответствующая сделка сделкой с заинтересованностью для его контрагента и была ли она надлежащим образом одобрена (в том числе отсутствует обязанность по изучению списков аффилированных лиц, контролирующих и подконтрольных лиц контрагента, устава общества). Третьи лица, полагающиеся на данные ЕГРЮЛ о лицах, уполномоченных выступать от имени юридического лица, по общему правилу, вправе исходить из наличия у них полномочий на совершение любых сделок (</w:t>
      </w:r>
      <w:hyperlink r:id="rId64" w:anchor="001192" w:history="1">
        <w:r w:rsidRPr="006A3123">
          <w:rPr>
            <w:rFonts w:ascii="Times New Roman" w:eastAsia="Times New Roman" w:hAnsi="Times New Roman" w:cs="Times New Roman"/>
            <w:color w:val="0000FF"/>
            <w:sz w:val="24"/>
            <w:szCs w:val="24"/>
            <w:u w:val="single"/>
            <w:lang w:eastAsia="ru-RU"/>
          </w:rPr>
          <w:t>абзац второй пункта 2 статьи 51</w:t>
        </w:r>
      </w:hyperlink>
      <w:r w:rsidRPr="006A3123">
        <w:rPr>
          <w:rFonts w:ascii="Times New Roman" w:eastAsia="Times New Roman" w:hAnsi="Times New Roman" w:cs="Times New Roman"/>
          <w:sz w:val="24"/>
          <w:szCs w:val="24"/>
          <w:lang w:eastAsia="ru-RU"/>
        </w:rPr>
        <w:t xml:space="preserve"> ГК РФ).</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6" w:name="100066"/>
      <w:bookmarkEnd w:id="66"/>
      <w:r w:rsidRPr="006A3123">
        <w:rPr>
          <w:rFonts w:ascii="Times New Roman" w:eastAsia="Times New Roman" w:hAnsi="Times New Roman" w:cs="Times New Roman"/>
          <w:sz w:val="24"/>
          <w:szCs w:val="24"/>
          <w:lang w:eastAsia="ru-RU"/>
        </w:rPr>
        <w:t>Указание в соответствующей сделке (ином документе) на то, что заключившее ее от имени общества лицо гарантирует, что при совершении сделки соблюдены все необходимые корпоративные процедуры и т.п., само по себе не свидетельствует о добросовестности контрагента.</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7" w:name="100067"/>
      <w:bookmarkEnd w:id="67"/>
      <w:r w:rsidRPr="006A3123">
        <w:rPr>
          <w:rFonts w:ascii="Times New Roman" w:eastAsia="Times New Roman" w:hAnsi="Times New Roman" w:cs="Times New Roman"/>
          <w:sz w:val="24"/>
          <w:szCs w:val="24"/>
          <w:lang w:eastAsia="ru-RU"/>
        </w:rPr>
        <w:t xml:space="preserve">28. Согласно пункту 8 статьи 83 Закона об акционерных обществах и </w:t>
      </w:r>
      <w:hyperlink r:id="rId65" w:anchor="000427" w:history="1">
        <w:r w:rsidRPr="006A3123">
          <w:rPr>
            <w:rFonts w:ascii="Times New Roman" w:eastAsia="Times New Roman" w:hAnsi="Times New Roman" w:cs="Times New Roman"/>
            <w:color w:val="0000FF"/>
            <w:sz w:val="24"/>
            <w:szCs w:val="24"/>
            <w:u w:val="single"/>
            <w:lang w:eastAsia="ru-RU"/>
          </w:rPr>
          <w:t>пункту 9 статьи 45</w:t>
        </w:r>
      </w:hyperlink>
      <w:r w:rsidRPr="006A3123">
        <w:rPr>
          <w:rFonts w:ascii="Times New Roman" w:eastAsia="Times New Roman" w:hAnsi="Times New Roman" w:cs="Times New Roman"/>
          <w:sz w:val="24"/>
          <w:szCs w:val="24"/>
          <w:lang w:eastAsia="ru-RU"/>
        </w:rPr>
        <w:t xml:space="preserve"> Закона об обществах с ограниченной ответственностью уставом непубличного акционерного общества, а также общества с ограниченной ответственностью может быть установлено, что сделки, в совершении которых имеется заинтересованность, совершаются в общем порядке для совершения любых иных сделок общества, либо предусмотрены иные правила совершения таких сделок (например, обязательное предварительное одобрение, правила направления извещения о сделках, круг лиц, которым оно направляется, порядок предъявления требования о необходимости вынести на одобрение сделку, отказ от возможности направления таких требований и т.д.), в том числе путем указания на то, что подлежат или не подлежат применению только отдельные правила, содержащиеся в законе. При этом уставом хозяйственного общества не может быть изменено или отменено применение положений закона, касающихся условий признания сделок недействительными, в частности о необходимости наличия ущерба интересам хозяйственного общества как обязательного условия признания сделки с заинтересованностью недействительной.</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8" w:name="100068"/>
      <w:bookmarkEnd w:id="68"/>
      <w:r w:rsidRPr="006A3123">
        <w:rPr>
          <w:rFonts w:ascii="Times New Roman" w:eastAsia="Times New Roman" w:hAnsi="Times New Roman" w:cs="Times New Roman"/>
          <w:sz w:val="24"/>
          <w:szCs w:val="24"/>
          <w:lang w:eastAsia="ru-RU"/>
        </w:rPr>
        <w:t xml:space="preserve">Вместе с тем, если уставом общества расширяется круг сделок, признаваемых сделками с заинтересованностью, например, за счет установления более широкого круга заинтересованных лиц или иных критериев признания лиц заинтересованными, то в этом случае сделки, не являющиеся сделками с заинтересованностью с точки зрения Закона об акционерных обществах и </w:t>
      </w:r>
      <w:hyperlink r:id="rId66" w:history="1">
        <w:r w:rsidRPr="006A3123">
          <w:rPr>
            <w:rFonts w:ascii="Times New Roman" w:eastAsia="Times New Roman" w:hAnsi="Times New Roman" w:cs="Times New Roman"/>
            <w:color w:val="0000FF"/>
            <w:sz w:val="24"/>
            <w:szCs w:val="24"/>
            <w:u w:val="single"/>
            <w:lang w:eastAsia="ru-RU"/>
          </w:rPr>
          <w:t>Закона</w:t>
        </w:r>
      </w:hyperlink>
      <w:r w:rsidRPr="006A3123">
        <w:rPr>
          <w:rFonts w:ascii="Times New Roman" w:eastAsia="Times New Roman" w:hAnsi="Times New Roman" w:cs="Times New Roman"/>
          <w:sz w:val="24"/>
          <w:szCs w:val="24"/>
          <w:lang w:eastAsia="ru-RU"/>
        </w:rPr>
        <w:t xml:space="preserve"> об обществах с ограниченной ответственностью, но подпадающие под понятие сделок с заинтересованностью, описанное в уставе общества, и совершенные с нарушением порядка совершения сделок с заинтересованностью, подлежат признанию недействительными не по правилам о сделках с заинтересованностью, а на основании </w:t>
      </w:r>
      <w:hyperlink r:id="rId67" w:anchor="000382" w:history="1">
        <w:r w:rsidRPr="006A3123">
          <w:rPr>
            <w:rFonts w:ascii="Times New Roman" w:eastAsia="Times New Roman" w:hAnsi="Times New Roman" w:cs="Times New Roman"/>
            <w:color w:val="0000FF"/>
            <w:sz w:val="24"/>
            <w:szCs w:val="24"/>
            <w:u w:val="single"/>
            <w:lang w:eastAsia="ru-RU"/>
          </w:rPr>
          <w:t>пункта 1 статьи 174</w:t>
        </w:r>
      </w:hyperlink>
      <w:r w:rsidRPr="006A3123">
        <w:rPr>
          <w:rFonts w:ascii="Times New Roman" w:eastAsia="Times New Roman" w:hAnsi="Times New Roman" w:cs="Times New Roman"/>
          <w:sz w:val="24"/>
          <w:szCs w:val="24"/>
          <w:lang w:eastAsia="ru-RU"/>
        </w:rPr>
        <w:t xml:space="preserve"> ГК РФ.</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9" w:name="100069"/>
      <w:bookmarkEnd w:id="69"/>
      <w:r w:rsidRPr="006A3123">
        <w:rPr>
          <w:rFonts w:ascii="Times New Roman" w:eastAsia="Times New Roman" w:hAnsi="Times New Roman" w:cs="Times New Roman"/>
          <w:sz w:val="24"/>
          <w:szCs w:val="24"/>
          <w:lang w:eastAsia="ru-RU"/>
        </w:rPr>
        <w:t xml:space="preserve">В качестве правил, устанавливающих иной порядок совершения сделок с заинтересованностью, следует рассматривать также правила, включенные до даты вступления в силу </w:t>
      </w:r>
      <w:hyperlink r:id="rId68" w:history="1">
        <w:r w:rsidRPr="006A3123">
          <w:rPr>
            <w:rFonts w:ascii="Times New Roman" w:eastAsia="Times New Roman" w:hAnsi="Times New Roman" w:cs="Times New Roman"/>
            <w:color w:val="0000FF"/>
            <w:sz w:val="24"/>
            <w:szCs w:val="24"/>
            <w:u w:val="single"/>
            <w:lang w:eastAsia="ru-RU"/>
          </w:rPr>
          <w:t>Закона</w:t>
        </w:r>
      </w:hyperlink>
      <w:r w:rsidRPr="006A3123">
        <w:rPr>
          <w:rFonts w:ascii="Times New Roman" w:eastAsia="Times New Roman" w:hAnsi="Times New Roman" w:cs="Times New Roman"/>
          <w:sz w:val="24"/>
          <w:szCs w:val="24"/>
          <w:lang w:eastAsia="ru-RU"/>
        </w:rPr>
        <w:t xml:space="preserve"> N 343-ФЗ (1 января 2017 года) в устав непубличного акционерного общества или общества с ограниченной ответственностью положения о порядке совершения сделок с заинтересованностью, в том числе если они были включены в устав общества по решению общего собрания участников (акционеров), принятому не единогласно.</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0" w:name="100070"/>
      <w:bookmarkEnd w:id="70"/>
      <w:r w:rsidRPr="006A3123">
        <w:rPr>
          <w:rFonts w:ascii="Times New Roman" w:eastAsia="Times New Roman" w:hAnsi="Times New Roman" w:cs="Times New Roman"/>
          <w:sz w:val="24"/>
          <w:szCs w:val="24"/>
          <w:lang w:eastAsia="ru-RU"/>
        </w:rPr>
        <w:t xml:space="preserve">В случае если уставом непубличного акционерного общества или общества с ограниченной ответственностью установлено, что правила о порядке совершения сделок с заинтересованностью, содержащиеся в законе, не подлежат применению, такие сделки могут быть оспорены на общих основаниях согласно </w:t>
      </w:r>
      <w:hyperlink r:id="rId69" w:anchor="000383" w:history="1">
        <w:r w:rsidRPr="006A3123">
          <w:rPr>
            <w:rFonts w:ascii="Times New Roman" w:eastAsia="Times New Roman" w:hAnsi="Times New Roman" w:cs="Times New Roman"/>
            <w:color w:val="0000FF"/>
            <w:sz w:val="24"/>
            <w:szCs w:val="24"/>
            <w:u w:val="single"/>
            <w:lang w:eastAsia="ru-RU"/>
          </w:rPr>
          <w:t>пункту 2 статьи 174</w:t>
        </w:r>
      </w:hyperlink>
      <w:r w:rsidRPr="006A3123">
        <w:rPr>
          <w:rFonts w:ascii="Times New Roman" w:eastAsia="Times New Roman" w:hAnsi="Times New Roman" w:cs="Times New Roman"/>
          <w:sz w:val="24"/>
          <w:szCs w:val="24"/>
          <w:lang w:eastAsia="ru-RU"/>
        </w:rPr>
        <w:t xml:space="preserve"> ГК РФ без учета </w:t>
      </w:r>
      <w:r w:rsidRPr="006A3123">
        <w:rPr>
          <w:rFonts w:ascii="Times New Roman" w:eastAsia="Times New Roman" w:hAnsi="Times New Roman" w:cs="Times New Roman"/>
          <w:sz w:val="24"/>
          <w:szCs w:val="24"/>
          <w:lang w:eastAsia="ru-RU"/>
        </w:rPr>
        <w:lastRenderedPageBreak/>
        <w:t xml:space="preserve">особенностей, предусмотренных Законом об акционерных обществах и </w:t>
      </w:r>
      <w:hyperlink r:id="rId70" w:history="1">
        <w:r w:rsidRPr="006A3123">
          <w:rPr>
            <w:rFonts w:ascii="Times New Roman" w:eastAsia="Times New Roman" w:hAnsi="Times New Roman" w:cs="Times New Roman"/>
            <w:color w:val="0000FF"/>
            <w:sz w:val="24"/>
            <w:szCs w:val="24"/>
            <w:u w:val="single"/>
            <w:lang w:eastAsia="ru-RU"/>
          </w:rPr>
          <w:t>Законом</w:t>
        </w:r>
      </w:hyperlink>
      <w:r w:rsidRPr="006A3123">
        <w:rPr>
          <w:rFonts w:ascii="Times New Roman" w:eastAsia="Times New Roman" w:hAnsi="Times New Roman" w:cs="Times New Roman"/>
          <w:sz w:val="24"/>
          <w:szCs w:val="24"/>
          <w:lang w:eastAsia="ru-RU"/>
        </w:rPr>
        <w:t xml:space="preserve"> об обществах с ограниченной ответственностью.</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1" w:name="100071"/>
      <w:bookmarkEnd w:id="71"/>
      <w:r w:rsidRPr="006A3123">
        <w:rPr>
          <w:rFonts w:ascii="Times New Roman" w:eastAsia="Times New Roman" w:hAnsi="Times New Roman" w:cs="Times New Roman"/>
          <w:sz w:val="24"/>
          <w:szCs w:val="24"/>
          <w:lang w:eastAsia="ru-RU"/>
        </w:rPr>
        <w:t>Заключительные положения</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2" w:name="100072"/>
      <w:bookmarkEnd w:id="72"/>
      <w:r w:rsidRPr="006A3123">
        <w:rPr>
          <w:rFonts w:ascii="Times New Roman" w:eastAsia="Times New Roman" w:hAnsi="Times New Roman" w:cs="Times New Roman"/>
          <w:sz w:val="24"/>
          <w:szCs w:val="24"/>
          <w:lang w:eastAsia="ru-RU"/>
        </w:rPr>
        <w:t xml:space="preserve">29. Положения Закона об акционерных обществах и </w:t>
      </w:r>
      <w:hyperlink r:id="rId71" w:history="1">
        <w:r w:rsidRPr="006A3123">
          <w:rPr>
            <w:rFonts w:ascii="Times New Roman" w:eastAsia="Times New Roman" w:hAnsi="Times New Roman" w:cs="Times New Roman"/>
            <w:color w:val="0000FF"/>
            <w:sz w:val="24"/>
            <w:szCs w:val="24"/>
            <w:u w:val="single"/>
            <w:lang w:eastAsia="ru-RU"/>
          </w:rPr>
          <w:t>Закона</w:t>
        </w:r>
      </w:hyperlink>
      <w:r w:rsidRPr="006A3123">
        <w:rPr>
          <w:rFonts w:ascii="Times New Roman" w:eastAsia="Times New Roman" w:hAnsi="Times New Roman" w:cs="Times New Roman"/>
          <w:sz w:val="24"/>
          <w:szCs w:val="24"/>
          <w:lang w:eastAsia="ru-RU"/>
        </w:rPr>
        <w:t xml:space="preserve"> об обществах с ограниченной ответственностью в редакции </w:t>
      </w:r>
      <w:hyperlink r:id="rId72" w:history="1">
        <w:r w:rsidRPr="006A3123">
          <w:rPr>
            <w:rFonts w:ascii="Times New Roman" w:eastAsia="Times New Roman" w:hAnsi="Times New Roman" w:cs="Times New Roman"/>
            <w:color w:val="0000FF"/>
            <w:sz w:val="24"/>
            <w:szCs w:val="24"/>
            <w:u w:val="single"/>
            <w:lang w:eastAsia="ru-RU"/>
          </w:rPr>
          <w:t>Закона</w:t>
        </w:r>
      </w:hyperlink>
      <w:r w:rsidRPr="006A3123">
        <w:rPr>
          <w:rFonts w:ascii="Times New Roman" w:eastAsia="Times New Roman" w:hAnsi="Times New Roman" w:cs="Times New Roman"/>
          <w:sz w:val="24"/>
          <w:szCs w:val="24"/>
          <w:lang w:eastAsia="ru-RU"/>
        </w:rPr>
        <w:t xml:space="preserve"> N 343-ФЗ подлежат применению к сделкам, совершенным после даты вступления в силу </w:t>
      </w:r>
      <w:hyperlink r:id="rId73" w:history="1">
        <w:r w:rsidRPr="006A3123">
          <w:rPr>
            <w:rFonts w:ascii="Times New Roman" w:eastAsia="Times New Roman" w:hAnsi="Times New Roman" w:cs="Times New Roman"/>
            <w:color w:val="0000FF"/>
            <w:sz w:val="24"/>
            <w:szCs w:val="24"/>
            <w:u w:val="single"/>
            <w:lang w:eastAsia="ru-RU"/>
          </w:rPr>
          <w:t>Закона</w:t>
        </w:r>
      </w:hyperlink>
      <w:r w:rsidRPr="006A3123">
        <w:rPr>
          <w:rFonts w:ascii="Times New Roman" w:eastAsia="Times New Roman" w:hAnsi="Times New Roman" w:cs="Times New Roman"/>
          <w:sz w:val="24"/>
          <w:szCs w:val="24"/>
          <w:lang w:eastAsia="ru-RU"/>
        </w:rPr>
        <w:t xml:space="preserve"> N 343-ФЗ (1 января 2017 года) (</w:t>
      </w:r>
      <w:hyperlink r:id="rId74" w:anchor="100032" w:history="1">
        <w:r w:rsidRPr="006A3123">
          <w:rPr>
            <w:rFonts w:ascii="Times New Roman" w:eastAsia="Times New Roman" w:hAnsi="Times New Roman" w:cs="Times New Roman"/>
            <w:color w:val="0000FF"/>
            <w:sz w:val="24"/>
            <w:szCs w:val="24"/>
            <w:u w:val="single"/>
            <w:lang w:eastAsia="ru-RU"/>
          </w:rPr>
          <w:t>статья 4</w:t>
        </w:r>
      </w:hyperlink>
      <w:r w:rsidRPr="006A3123">
        <w:rPr>
          <w:rFonts w:ascii="Times New Roman" w:eastAsia="Times New Roman" w:hAnsi="Times New Roman" w:cs="Times New Roman"/>
          <w:sz w:val="24"/>
          <w:szCs w:val="24"/>
          <w:lang w:eastAsia="ru-RU"/>
        </w:rPr>
        <w:t xml:space="preserve"> ГК РФ).</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3" w:name="100073"/>
      <w:bookmarkEnd w:id="73"/>
      <w:r w:rsidRPr="006A3123">
        <w:rPr>
          <w:rFonts w:ascii="Times New Roman" w:eastAsia="Times New Roman" w:hAnsi="Times New Roman" w:cs="Times New Roman"/>
          <w:sz w:val="24"/>
          <w:szCs w:val="24"/>
          <w:lang w:eastAsia="ru-RU"/>
        </w:rPr>
        <w:t xml:space="preserve">Решения об одобрении, принятые до даты вступления в силу </w:t>
      </w:r>
      <w:hyperlink r:id="rId75" w:history="1">
        <w:r w:rsidRPr="006A3123">
          <w:rPr>
            <w:rFonts w:ascii="Times New Roman" w:eastAsia="Times New Roman" w:hAnsi="Times New Roman" w:cs="Times New Roman"/>
            <w:color w:val="0000FF"/>
            <w:sz w:val="24"/>
            <w:szCs w:val="24"/>
            <w:u w:val="single"/>
            <w:lang w:eastAsia="ru-RU"/>
          </w:rPr>
          <w:t>Закона</w:t>
        </w:r>
      </w:hyperlink>
      <w:r w:rsidRPr="006A3123">
        <w:rPr>
          <w:rFonts w:ascii="Times New Roman" w:eastAsia="Times New Roman" w:hAnsi="Times New Roman" w:cs="Times New Roman"/>
          <w:sz w:val="24"/>
          <w:szCs w:val="24"/>
          <w:lang w:eastAsia="ru-RU"/>
        </w:rPr>
        <w:t xml:space="preserve"> N 343-ФЗ (1 января 2017 года) в отношении сделок, которые не были заключены до этой даты, сохраняют свое действие после 1 января 2017 года и могут рассматриваться как надлежащее согласие (одобрение) на совершение сделки в случае, если они соответствуют положениям Закона об акционерных обществах и </w:t>
      </w:r>
      <w:hyperlink r:id="rId76" w:history="1">
        <w:r w:rsidRPr="006A3123">
          <w:rPr>
            <w:rFonts w:ascii="Times New Roman" w:eastAsia="Times New Roman" w:hAnsi="Times New Roman" w:cs="Times New Roman"/>
            <w:color w:val="0000FF"/>
            <w:sz w:val="24"/>
            <w:szCs w:val="24"/>
            <w:u w:val="single"/>
            <w:lang w:eastAsia="ru-RU"/>
          </w:rPr>
          <w:t>Закона</w:t>
        </w:r>
      </w:hyperlink>
      <w:r w:rsidRPr="006A3123">
        <w:rPr>
          <w:rFonts w:ascii="Times New Roman" w:eastAsia="Times New Roman" w:hAnsi="Times New Roman" w:cs="Times New Roman"/>
          <w:sz w:val="24"/>
          <w:szCs w:val="24"/>
          <w:lang w:eastAsia="ru-RU"/>
        </w:rPr>
        <w:t xml:space="preserve"> об обществах с ограниченной ответственностью в редакции </w:t>
      </w:r>
      <w:hyperlink r:id="rId77" w:history="1">
        <w:r w:rsidRPr="006A3123">
          <w:rPr>
            <w:rFonts w:ascii="Times New Roman" w:eastAsia="Times New Roman" w:hAnsi="Times New Roman" w:cs="Times New Roman"/>
            <w:color w:val="0000FF"/>
            <w:sz w:val="24"/>
            <w:szCs w:val="24"/>
            <w:u w:val="single"/>
            <w:lang w:eastAsia="ru-RU"/>
          </w:rPr>
          <w:t>Закона</w:t>
        </w:r>
      </w:hyperlink>
      <w:r w:rsidRPr="006A3123">
        <w:rPr>
          <w:rFonts w:ascii="Times New Roman" w:eastAsia="Times New Roman" w:hAnsi="Times New Roman" w:cs="Times New Roman"/>
          <w:sz w:val="24"/>
          <w:szCs w:val="24"/>
          <w:lang w:eastAsia="ru-RU"/>
        </w:rPr>
        <w:t xml:space="preserve"> N 343-ФЗ.</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 w:name="100074"/>
      <w:bookmarkEnd w:id="74"/>
      <w:r w:rsidRPr="006A3123">
        <w:rPr>
          <w:rFonts w:ascii="Times New Roman" w:eastAsia="Times New Roman" w:hAnsi="Times New Roman" w:cs="Times New Roman"/>
          <w:sz w:val="24"/>
          <w:szCs w:val="24"/>
          <w:lang w:eastAsia="ru-RU"/>
        </w:rPr>
        <w:t xml:space="preserve">Решение об одобрении сделки, являющейся одновременно крупной сделкой и сделкой, в совершении которой имеется заинтересованность, принятое до даты вступления в силу </w:t>
      </w:r>
      <w:hyperlink r:id="rId78" w:history="1">
        <w:r w:rsidRPr="006A3123">
          <w:rPr>
            <w:rFonts w:ascii="Times New Roman" w:eastAsia="Times New Roman" w:hAnsi="Times New Roman" w:cs="Times New Roman"/>
            <w:color w:val="0000FF"/>
            <w:sz w:val="24"/>
            <w:szCs w:val="24"/>
            <w:u w:val="single"/>
            <w:lang w:eastAsia="ru-RU"/>
          </w:rPr>
          <w:t>Закона</w:t>
        </w:r>
      </w:hyperlink>
      <w:r w:rsidRPr="006A3123">
        <w:rPr>
          <w:rFonts w:ascii="Times New Roman" w:eastAsia="Times New Roman" w:hAnsi="Times New Roman" w:cs="Times New Roman"/>
          <w:sz w:val="24"/>
          <w:szCs w:val="24"/>
          <w:lang w:eastAsia="ru-RU"/>
        </w:rPr>
        <w:t xml:space="preserve"> N 343-ФЗ (1 января 2017 года) по правилам о сделках с заинтересованностью, в случае если такая сделка не была совершена до 1 января 2017 года, после указанной даты может рассматриваться как надлежащее согласие (одобрение) на совершение сделки, в совершении которой имеется заинтересованность. При этом такая сделка подлежит отдельному одобрению по правилам о крупных сделках (пункт 5 статьи 79 Закона об акционерных обществах и </w:t>
      </w:r>
      <w:hyperlink r:id="rId79" w:anchor="000451" w:history="1">
        <w:r w:rsidRPr="006A3123">
          <w:rPr>
            <w:rFonts w:ascii="Times New Roman" w:eastAsia="Times New Roman" w:hAnsi="Times New Roman" w:cs="Times New Roman"/>
            <w:color w:val="0000FF"/>
            <w:sz w:val="24"/>
            <w:szCs w:val="24"/>
            <w:u w:val="single"/>
            <w:lang w:eastAsia="ru-RU"/>
          </w:rPr>
          <w:t>пункт 6 статьи 46</w:t>
        </w:r>
      </w:hyperlink>
      <w:r w:rsidRPr="006A3123">
        <w:rPr>
          <w:rFonts w:ascii="Times New Roman" w:eastAsia="Times New Roman" w:hAnsi="Times New Roman" w:cs="Times New Roman"/>
          <w:sz w:val="24"/>
          <w:szCs w:val="24"/>
          <w:lang w:eastAsia="ru-RU"/>
        </w:rPr>
        <w:t xml:space="preserve"> Закона об обществах с ограниченной ответственностью).</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 w:name="100075"/>
      <w:bookmarkEnd w:id="75"/>
      <w:r w:rsidRPr="006A3123">
        <w:rPr>
          <w:rFonts w:ascii="Times New Roman" w:eastAsia="Times New Roman" w:hAnsi="Times New Roman" w:cs="Times New Roman"/>
          <w:sz w:val="24"/>
          <w:szCs w:val="24"/>
          <w:lang w:eastAsia="ru-RU"/>
        </w:rPr>
        <w:t xml:space="preserve">В случае наличия в уставе непубличного акционерного общества или общества с ограниченной ответственностью </w:t>
      </w:r>
      <w:proofErr w:type="gramStart"/>
      <w:r w:rsidRPr="006A3123">
        <w:rPr>
          <w:rFonts w:ascii="Times New Roman" w:eastAsia="Times New Roman" w:hAnsi="Times New Roman" w:cs="Times New Roman"/>
          <w:sz w:val="24"/>
          <w:szCs w:val="24"/>
          <w:lang w:eastAsia="ru-RU"/>
        </w:rPr>
        <w:t>иных правил совершения сделок с заинтересованностью</w:t>
      </w:r>
      <w:proofErr w:type="gramEnd"/>
      <w:r w:rsidRPr="006A3123">
        <w:rPr>
          <w:rFonts w:ascii="Times New Roman" w:eastAsia="Times New Roman" w:hAnsi="Times New Roman" w:cs="Times New Roman"/>
          <w:sz w:val="24"/>
          <w:szCs w:val="24"/>
          <w:lang w:eastAsia="ru-RU"/>
        </w:rPr>
        <w:t xml:space="preserve"> предусмотренные настоящим пунктом разъяснения к соответствующим сделкам применяются с учетом таких правил.</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 w:name="100076"/>
      <w:bookmarkEnd w:id="76"/>
      <w:r w:rsidRPr="006A3123">
        <w:rPr>
          <w:rFonts w:ascii="Times New Roman" w:eastAsia="Times New Roman" w:hAnsi="Times New Roman" w:cs="Times New Roman"/>
          <w:sz w:val="24"/>
          <w:szCs w:val="24"/>
          <w:lang w:eastAsia="ru-RU"/>
        </w:rPr>
        <w:t xml:space="preserve">30. В связи с принятием настоящего постановления признать не подлежащими применению пункты 1 - 9, подпункты второй и четвертый пункта 10, пункты 11 - 14 постановления Пленума Высшего Арбитражного Суда Российской Федерации от 16 мая 2014 года N 28 "О некоторых вопросах, связанных с оспариванием крупных сделок и сделок с заинтересованностью", за исключением случая, когда рассматриваются дела об оспаривании сделки, совершенной до даты вступления в силу </w:t>
      </w:r>
      <w:hyperlink r:id="rId80" w:history="1">
        <w:r w:rsidRPr="006A3123">
          <w:rPr>
            <w:rFonts w:ascii="Times New Roman" w:eastAsia="Times New Roman" w:hAnsi="Times New Roman" w:cs="Times New Roman"/>
            <w:color w:val="0000FF"/>
            <w:sz w:val="24"/>
            <w:szCs w:val="24"/>
            <w:u w:val="single"/>
            <w:lang w:eastAsia="ru-RU"/>
          </w:rPr>
          <w:t>Закона</w:t>
        </w:r>
      </w:hyperlink>
      <w:r w:rsidRPr="006A3123">
        <w:rPr>
          <w:rFonts w:ascii="Times New Roman" w:eastAsia="Times New Roman" w:hAnsi="Times New Roman" w:cs="Times New Roman"/>
          <w:sz w:val="24"/>
          <w:szCs w:val="24"/>
          <w:lang w:eastAsia="ru-RU"/>
        </w:rPr>
        <w:t xml:space="preserve"> N 343-ФЗ (1 января 2017 года).</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 w:name="100077"/>
      <w:bookmarkEnd w:id="77"/>
      <w:r w:rsidRPr="006A3123">
        <w:rPr>
          <w:rFonts w:ascii="Times New Roman" w:eastAsia="Times New Roman" w:hAnsi="Times New Roman" w:cs="Times New Roman"/>
          <w:sz w:val="24"/>
          <w:szCs w:val="24"/>
          <w:lang w:eastAsia="ru-RU"/>
        </w:rPr>
        <w:t>Председатель Верховного Суда</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3123">
        <w:rPr>
          <w:rFonts w:ascii="Times New Roman" w:eastAsia="Times New Roman" w:hAnsi="Times New Roman" w:cs="Times New Roman"/>
          <w:sz w:val="24"/>
          <w:szCs w:val="24"/>
          <w:lang w:eastAsia="ru-RU"/>
        </w:rPr>
        <w:t>Российской Федерации</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3123">
        <w:rPr>
          <w:rFonts w:ascii="Times New Roman" w:eastAsia="Times New Roman" w:hAnsi="Times New Roman" w:cs="Times New Roman"/>
          <w:sz w:val="24"/>
          <w:szCs w:val="24"/>
          <w:lang w:eastAsia="ru-RU"/>
        </w:rPr>
        <w:t>В.М.ЛЕБЕДЕВ</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 w:name="100078"/>
      <w:bookmarkEnd w:id="78"/>
      <w:r w:rsidRPr="006A3123">
        <w:rPr>
          <w:rFonts w:ascii="Times New Roman" w:eastAsia="Times New Roman" w:hAnsi="Times New Roman" w:cs="Times New Roman"/>
          <w:sz w:val="24"/>
          <w:szCs w:val="24"/>
          <w:lang w:eastAsia="ru-RU"/>
        </w:rPr>
        <w:t>Секретарь Пленума,</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3123">
        <w:rPr>
          <w:rFonts w:ascii="Times New Roman" w:eastAsia="Times New Roman" w:hAnsi="Times New Roman" w:cs="Times New Roman"/>
          <w:sz w:val="24"/>
          <w:szCs w:val="24"/>
          <w:lang w:eastAsia="ru-RU"/>
        </w:rPr>
        <w:t>судья Верховного Суда</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3123">
        <w:rPr>
          <w:rFonts w:ascii="Times New Roman" w:eastAsia="Times New Roman" w:hAnsi="Times New Roman" w:cs="Times New Roman"/>
          <w:sz w:val="24"/>
          <w:szCs w:val="24"/>
          <w:lang w:eastAsia="ru-RU"/>
        </w:rPr>
        <w:t>Российской Федерации</w:t>
      </w:r>
    </w:p>
    <w:p w:rsidR="006A3123" w:rsidRPr="006A3123" w:rsidRDefault="006A3123" w:rsidP="006A31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3123">
        <w:rPr>
          <w:rFonts w:ascii="Times New Roman" w:eastAsia="Times New Roman" w:hAnsi="Times New Roman" w:cs="Times New Roman"/>
          <w:sz w:val="24"/>
          <w:szCs w:val="24"/>
          <w:lang w:eastAsia="ru-RU"/>
        </w:rPr>
        <w:lastRenderedPageBreak/>
        <w:t>В.В.МОМОТОВ</w:t>
      </w:r>
    </w:p>
    <w:p w:rsidR="00E66FEC" w:rsidRDefault="00E66FEC" w:rsidP="006A3123">
      <w:pPr>
        <w:jc w:val="both"/>
      </w:pPr>
    </w:p>
    <w:sectPr w:rsidR="00E66FE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DE7" w:rsidRDefault="00D12DE7" w:rsidP="00F74727">
      <w:pPr>
        <w:spacing w:after="0" w:line="240" w:lineRule="auto"/>
      </w:pPr>
      <w:r>
        <w:separator/>
      </w:r>
    </w:p>
  </w:endnote>
  <w:endnote w:type="continuationSeparator" w:id="0">
    <w:p w:rsidR="00D12DE7" w:rsidRDefault="00D12DE7" w:rsidP="00F74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DE7" w:rsidRDefault="00D12DE7" w:rsidP="00F74727">
      <w:pPr>
        <w:spacing w:after="0" w:line="240" w:lineRule="auto"/>
      </w:pPr>
      <w:r>
        <w:separator/>
      </w:r>
    </w:p>
  </w:footnote>
  <w:footnote w:type="continuationSeparator" w:id="0">
    <w:p w:rsidR="00D12DE7" w:rsidRDefault="00D12DE7" w:rsidP="00F747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123"/>
    <w:rsid w:val="00401A7F"/>
    <w:rsid w:val="006A3123"/>
    <w:rsid w:val="00AB407C"/>
    <w:rsid w:val="00D12DE7"/>
    <w:rsid w:val="00E66FEC"/>
    <w:rsid w:val="00F74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789E2-8137-416A-8CED-7B764E8F9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6A31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3123"/>
    <w:rPr>
      <w:rFonts w:ascii="Times New Roman" w:eastAsia="Times New Roman" w:hAnsi="Times New Roman" w:cs="Times New Roman"/>
      <w:b/>
      <w:bCs/>
      <w:kern w:val="36"/>
      <w:sz w:val="48"/>
      <w:szCs w:val="48"/>
      <w:lang w:eastAsia="ru-RU"/>
    </w:rPr>
  </w:style>
  <w:style w:type="paragraph" w:customStyle="1" w:styleId="pcenter">
    <w:name w:val="pcenter"/>
    <w:basedOn w:val="a"/>
    <w:rsid w:val="006A31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6A31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A3123"/>
    <w:rPr>
      <w:color w:val="0000FF"/>
      <w:u w:val="single"/>
    </w:rPr>
  </w:style>
  <w:style w:type="paragraph" w:customStyle="1" w:styleId="pright">
    <w:name w:val="pright"/>
    <w:basedOn w:val="a"/>
    <w:rsid w:val="006A31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A312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A3123"/>
    <w:rPr>
      <w:rFonts w:ascii="Segoe UI" w:hAnsi="Segoe UI" w:cs="Segoe UI"/>
      <w:sz w:val="18"/>
      <w:szCs w:val="18"/>
    </w:rPr>
  </w:style>
  <w:style w:type="paragraph" w:styleId="a6">
    <w:name w:val="footnote text"/>
    <w:basedOn w:val="a"/>
    <w:link w:val="a7"/>
    <w:uiPriority w:val="99"/>
    <w:semiHidden/>
    <w:unhideWhenUsed/>
    <w:rsid w:val="00F74727"/>
    <w:pPr>
      <w:spacing w:after="0" w:line="240" w:lineRule="auto"/>
    </w:pPr>
    <w:rPr>
      <w:sz w:val="20"/>
      <w:szCs w:val="20"/>
    </w:rPr>
  </w:style>
  <w:style w:type="character" w:customStyle="1" w:styleId="a7">
    <w:name w:val="Текст сноски Знак"/>
    <w:basedOn w:val="a0"/>
    <w:link w:val="a6"/>
    <w:uiPriority w:val="99"/>
    <w:semiHidden/>
    <w:rsid w:val="00F74727"/>
    <w:rPr>
      <w:sz w:val="20"/>
      <w:szCs w:val="20"/>
    </w:rPr>
  </w:style>
  <w:style w:type="character" w:styleId="a8">
    <w:name w:val="footnote reference"/>
    <w:basedOn w:val="a0"/>
    <w:uiPriority w:val="99"/>
    <w:semiHidden/>
    <w:unhideWhenUsed/>
    <w:rsid w:val="00F747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205429">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galacts.ru/doc/14_FZ-ob-obwestvah-s-ogranichennoj-otvetstvennostju/glava-iv/statja-45/" TargetMode="External"/><Relationship Id="rId18" Type="http://schemas.openxmlformats.org/officeDocument/2006/relationships/hyperlink" Target="http://legalacts.ru/doc/14_FZ-ob-obwestvah-s-ogranichennoj-otvetstvennostju/glava-iv/statja-46/" TargetMode="External"/><Relationship Id="rId26" Type="http://schemas.openxmlformats.org/officeDocument/2006/relationships/hyperlink" Target="http://legalacts.ru/doc/14_FZ-ob-obwestvah-s-ogranichennoj-otvetstvennostju/glava-iv/statja-46/" TargetMode="External"/><Relationship Id="rId39" Type="http://schemas.openxmlformats.org/officeDocument/2006/relationships/hyperlink" Target="http://legalacts.ru/doc/14_FZ-ob-obwestvah-s-ogranichennoj-otvetstvennostju/glava-iv/statja-46/" TargetMode="External"/><Relationship Id="rId21" Type="http://schemas.openxmlformats.org/officeDocument/2006/relationships/hyperlink" Target="http://legalacts.ru/kodeks/GK-RF-chast-1/razdel-i/podrazdel-4/glava-9/ss-1/statja-153/" TargetMode="External"/><Relationship Id="rId34" Type="http://schemas.openxmlformats.org/officeDocument/2006/relationships/hyperlink" Target="http://legalacts.ru/doc/14_FZ-ob-obwestvah-s-ogranichennoj-otvetstvennostju/glava-iv/statja-46/" TargetMode="External"/><Relationship Id="rId42" Type="http://schemas.openxmlformats.org/officeDocument/2006/relationships/hyperlink" Target="http://legalacts.ru/doc/14_FZ-ob-obwestvah-s-ogranichennoj-otvetstvennostju/glava-iv/statja-46/" TargetMode="External"/><Relationship Id="rId47" Type="http://schemas.openxmlformats.org/officeDocument/2006/relationships/hyperlink" Target="http://legalacts.ru/kodeks/GK-RF-chast-1/razdel-i/podrazdel-2/glava-4/ss-1/statja-51/" TargetMode="External"/><Relationship Id="rId50" Type="http://schemas.openxmlformats.org/officeDocument/2006/relationships/hyperlink" Target="http://legalacts.ru/kodeks/GK-RF-chast-1/razdel-i/podrazdel-2/glava-4/ss-1/statja-65.2/" TargetMode="External"/><Relationship Id="rId55" Type="http://schemas.openxmlformats.org/officeDocument/2006/relationships/hyperlink" Target="http://legalacts.ru/doc/14_FZ-ob-obwestvah-s-ogranichennoj-otvetstvennostju/glava-iv/statja-45/" TargetMode="External"/><Relationship Id="rId63" Type="http://schemas.openxmlformats.org/officeDocument/2006/relationships/hyperlink" Target="http://legalacts.ru/doc/14_FZ-ob-obwestvah-s-ogranichennoj-otvetstvennostju/glava-iv/statja-45/" TargetMode="External"/><Relationship Id="rId68" Type="http://schemas.openxmlformats.org/officeDocument/2006/relationships/hyperlink" Target="http://legalacts.ru/doc/federalnyi-zakon-ot-03072016-n-343-fz-o/" TargetMode="External"/><Relationship Id="rId76" Type="http://schemas.openxmlformats.org/officeDocument/2006/relationships/hyperlink" Target="http://legalacts.ru/doc/14_FZ-ob-obwestvah-s-ogranichennoj-otvetstvennostju/" TargetMode="External"/><Relationship Id="rId7" Type="http://schemas.openxmlformats.org/officeDocument/2006/relationships/hyperlink" Target="http://legalacts.ru/doc/Konstitucija-RF/razdel-i/glava-7/statja-126/" TargetMode="External"/><Relationship Id="rId71" Type="http://schemas.openxmlformats.org/officeDocument/2006/relationships/hyperlink" Target="http://legalacts.ru/doc/14_FZ-ob-obwestvah-s-ogranichennoj-otvetstvennostju/" TargetMode="External"/><Relationship Id="rId2" Type="http://schemas.openxmlformats.org/officeDocument/2006/relationships/styles" Target="styles.xml"/><Relationship Id="rId16" Type="http://schemas.openxmlformats.org/officeDocument/2006/relationships/hyperlink" Target="http://legalacts.ru/sud/postanovlenie-plenuma-verkhovnogo-suda-rf-ot-26062018-n-27/" TargetMode="External"/><Relationship Id="rId29" Type="http://schemas.openxmlformats.org/officeDocument/2006/relationships/hyperlink" Target="http://legalacts.ru/kodeks/GK-RF-chast-1/razdel-i/podrazdel-2/glava-4/ss-1/statja-53.1/" TargetMode="External"/><Relationship Id="rId11" Type="http://schemas.openxmlformats.org/officeDocument/2006/relationships/hyperlink" Target="http://legalacts.ru/kodeks/GK-RF-chast-1/razdel-i/podrazdel-4/glava-9/ss-2/statja-173.1/" TargetMode="External"/><Relationship Id="rId24" Type="http://schemas.openxmlformats.org/officeDocument/2006/relationships/hyperlink" Target="http://legalacts.ru/doc/14_FZ-ob-obwestvah-s-ogranichennoj-otvetstvennostju/glava-iv/statja-41/" TargetMode="External"/><Relationship Id="rId32" Type="http://schemas.openxmlformats.org/officeDocument/2006/relationships/hyperlink" Target="http://legalacts.ru/doc/14_FZ-ob-obwestvah-s-ogranichennoj-otvetstvennostju/glava-i/statja-10/" TargetMode="External"/><Relationship Id="rId37" Type="http://schemas.openxmlformats.org/officeDocument/2006/relationships/hyperlink" Target="http://legalacts.ru/doc/14_FZ-ob-obwestvah-s-ogranichennoj-otvetstvennostju/glava-iv/statja-46/" TargetMode="External"/><Relationship Id="rId40" Type="http://schemas.openxmlformats.org/officeDocument/2006/relationships/hyperlink" Target="http://legalacts.ru/doc/402_FZ-o-buhgalterskom-uchete/glava-2/statja-15/" TargetMode="External"/><Relationship Id="rId45" Type="http://schemas.openxmlformats.org/officeDocument/2006/relationships/hyperlink" Target="http://legalacts.ru/doc/14_FZ-ob-obwestvah-s-ogranichennoj-otvetstvennostju/glava-iv/statja-45/" TargetMode="External"/><Relationship Id="rId53" Type="http://schemas.openxmlformats.org/officeDocument/2006/relationships/hyperlink" Target="http://legalacts.ru/kodeks/GK-RF-chast-1/razdel-iii/podrazdel-2/glava-27/statja-430/" TargetMode="External"/><Relationship Id="rId58" Type="http://schemas.openxmlformats.org/officeDocument/2006/relationships/hyperlink" Target="http://legalacts.ru/doc/14_FZ-ob-obwestvah-s-ogranichennoj-otvetstvennostju/glava-iv/statja-45/" TargetMode="External"/><Relationship Id="rId66" Type="http://schemas.openxmlformats.org/officeDocument/2006/relationships/hyperlink" Target="http://legalacts.ru/doc/14_FZ-ob-obwestvah-s-ogranichennoj-otvetstvennostju/" TargetMode="External"/><Relationship Id="rId74" Type="http://schemas.openxmlformats.org/officeDocument/2006/relationships/hyperlink" Target="http://legalacts.ru/kodeks/GK-RF-chast-1/razdel-i/podrazdel-1/glava-1/statja-4/" TargetMode="External"/><Relationship Id="rId79" Type="http://schemas.openxmlformats.org/officeDocument/2006/relationships/hyperlink" Target="http://legalacts.ru/doc/14_FZ-ob-obwestvah-s-ogranichennoj-otvetstvennostju/glava-iv/statja-46/" TargetMode="External"/><Relationship Id="rId5" Type="http://schemas.openxmlformats.org/officeDocument/2006/relationships/footnotes" Target="footnotes.xml"/><Relationship Id="rId61" Type="http://schemas.openxmlformats.org/officeDocument/2006/relationships/hyperlink" Target="http://legalacts.ru/doc/14_FZ-ob-obwestvah-s-ogranichennoj-otvetstvennostju/glava-iv/statja-45/" TargetMode="External"/><Relationship Id="rId82" Type="http://schemas.openxmlformats.org/officeDocument/2006/relationships/theme" Target="theme/theme1.xml"/><Relationship Id="rId10" Type="http://schemas.openxmlformats.org/officeDocument/2006/relationships/hyperlink" Target="http://legalacts.ru/doc/14_FZ-ob-obwestvah-s-ogranichennoj-otvetstvennostju/" TargetMode="External"/><Relationship Id="rId19" Type="http://schemas.openxmlformats.org/officeDocument/2006/relationships/hyperlink" Target="http://legalacts.ru/kodeks/GK-RF-chast-1/razdel-i/podrazdel-4/glava-9/ss-2/statja-181/" TargetMode="External"/><Relationship Id="rId31" Type="http://schemas.openxmlformats.org/officeDocument/2006/relationships/hyperlink" Target="http://legalacts.ru/kodeks/GK-RF-chast-1/razdel-i/podrazdel-2/glava-4/ss-2/1/statja-67/" TargetMode="External"/><Relationship Id="rId44" Type="http://schemas.openxmlformats.org/officeDocument/2006/relationships/hyperlink" Target="http://legalacts.ru/doc/14_FZ-ob-obwestvah-s-ogranichennoj-otvetstvennostju/glava-iv/statja-45/" TargetMode="External"/><Relationship Id="rId52" Type="http://schemas.openxmlformats.org/officeDocument/2006/relationships/hyperlink" Target="http://legalacts.ru/doc/14_FZ-ob-obwestvah-s-ogranichennoj-otvetstvennostju/glava-iv/statja-45/" TargetMode="External"/><Relationship Id="rId60" Type="http://schemas.openxmlformats.org/officeDocument/2006/relationships/hyperlink" Target="http://legalacts.ru/kodeks/GK-RF-chast-1/razdel-i/podrazdel-1/glava-1/statja-6/" TargetMode="External"/><Relationship Id="rId65" Type="http://schemas.openxmlformats.org/officeDocument/2006/relationships/hyperlink" Target="http://legalacts.ru/doc/14_FZ-ob-obwestvah-s-ogranichennoj-otvetstvennostju/glava-iv/statja-45/" TargetMode="External"/><Relationship Id="rId73" Type="http://schemas.openxmlformats.org/officeDocument/2006/relationships/hyperlink" Target="http://legalacts.ru/doc/federalnyi-zakon-ot-03072016-n-343-fz-o/" TargetMode="External"/><Relationship Id="rId78" Type="http://schemas.openxmlformats.org/officeDocument/2006/relationships/hyperlink" Target="http://legalacts.ru/doc/federalnyi-zakon-ot-03072016-n-343-fz-o/"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egalacts.ru/doc/federalnyi-konstitutsionnyi-zakon-ot-05022014-n-3-fkz/" TargetMode="External"/><Relationship Id="rId14" Type="http://schemas.openxmlformats.org/officeDocument/2006/relationships/hyperlink" Target="http://legalacts.ru/doc/14_FZ-ob-obwestvah-s-ogranichennoj-otvetstvennostju/glava-iv/statja-46/" TargetMode="External"/><Relationship Id="rId22" Type="http://schemas.openxmlformats.org/officeDocument/2006/relationships/hyperlink" Target="http://legalacts.ru/doc/14_FZ-ob-obwestvah-s-ogranichennoj-otvetstvennostju/glava-iv/statja-32/" TargetMode="External"/><Relationship Id="rId27" Type="http://schemas.openxmlformats.org/officeDocument/2006/relationships/hyperlink" Target="http://legalacts.ru/kodeks/GK-RF-chast-1/razdel-i/podrazdel-2/glava-4/ss-1/statja-65.2/" TargetMode="External"/><Relationship Id="rId30" Type="http://schemas.openxmlformats.org/officeDocument/2006/relationships/hyperlink" Target="http://legalacts.ru/doc/14_FZ-ob-obwestvah-s-ogranichennoj-otvetstvennostju/glava-iv/statja-44/" TargetMode="External"/><Relationship Id="rId35" Type="http://schemas.openxmlformats.org/officeDocument/2006/relationships/hyperlink" Target="http://legalacts.ru/doc/14_FZ-ob-obwestvah-s-ogranichennoj-otvetstvennostju/glava-iv/statja-46/" TargetMode="External"/><Relationship Id="rId43" Type="http://schemas.openxmlformats.org/officeDocument/2006/relationships/hyperlink" Target="http://legalacts.ru/doc/14_FZ-ob-obwestvah-s-ogranichennoj-otvetstvennostju/glava-iv/statja-46/" TargetMode="External"/><Relationship Id="rId48" Type="http://schemas.openxmlformats.org/officeDocument/2006/relationships/hyperlink" Target="http://legalacts.ru/doc/14_FZ-ob-obwestvah-s-ogranichennoj-otvetstvennostju/glava-iv/statja-40/" TargetMode="External"/><Relationship Id="rId56" Type="http://schemas.openxmlformats.org/officeDocument/2006/relationships/hyperlink" Target="http://legalacts.ru/doc/14_FZ-ob-obwestvah-s-ogranichennoj-otvetstvennostju/glava-iv/statja-45/" TargetMode="External"/><Relationship Id="rId64" Type="http://schemas.openxmlformats.org/officeDocument/2006/relationships/hyperlink" Target="http://legalacts.ru/kodeks/GK-RF-chast-1/razdel-i/podrazdel-2/glava-4/ss-1/statja-51/" TargetMode="External"/><Relationship Id="rId69" Type="http://schemas.openxmlformats.org/officeDocument/2006/relationships/hyperlink" Target="http://legalacts.ru/kodeks/GK-RF-chast-1/razdel-i/podrazdel-4/glava-9/ss-2/statja-174/" TargetMode="External"/><Relationship Id="rId77" Type="http://schemas.openxmlformats.org/officeDocument/2006/relationships/hyperlink" Target="http://legalacts.ru/doc/federalnyi-zakon-ot-03072016-n-343-fz-o/" TargetMode="External"/><Relationship Id="rId8" Type="http://schemas.openxmlformats.org/officeDocument/2006/relationships/hyperlink" Target="http://legalacts.ru/doc/federalnyi-konstitutsionnyi-zakon-ot-05022014-n-3-fkz/" TargetMode="External"/><Relationship Id="rId51" Type="http://schemas.openxmlformats.org/officeDocument/2006/relationships/hyperlink" Target="http://legalacts.ru/doc/federalnyi-zakon-ot-03072016-n-343-fz-o/" TargetMode="External"/><Relationship Id="rId72" Type="http://schemas.openxmlformats.org/officeDocument/2006/relationships/hyperlink" Target="http://legalacts.ru/doc/federalnyi-zakon-ot-03072016-n-343-fz-o/" TargetMode="External"/><Relationship Id="rId80" Type="http://schemas.openxmlformats.org/officeDocument/2006/relationships/hyperlink" Target="http://legalacts.ru/doc/federalnyi-zakon-ot-03072016-n-343-fz-o/" TargetMode="External"/><Relationship Id="rId3" Type="http://schemas.openxmlformats.org/officeDocument/2006/relationships/settings" Target="settings.xml"/><Relationship Id="rId12" Type="http://schemas.openxmlformats.org/officeDocument/2006/relationships/hyperlink" Target="http://legalacts.ru/kodeks/GK-RF-chast-1/razdel-i/podrazdel-4/glava-9/ss-2/statja-174/" TargetMode="External"/><Relationship Id="rId17" Type="http://schemas.openxmlformats.org/officeDocument/2006/relationships/hyperlink" Target="http://legalacts.ru/doc/14_FZ-ob-obwestvah-s-ogranichennoj-otvetstvennostju/glava-iv/statja-45/" TargetMode="External"/><Relationship Id="rId25" Type="http://schemas.openxmlformats.org/officeDocument/2006/relationships/hyperlink" Target="http://legalacts.ru/doc/14_FZ-ob-obwestvah-s-ogranichennoj-otvetstvennostju/glava-iv/statja-45/" TargetMode="External"/><Relationship Id="rId33" Type="http://schemas.openxmlformats.org/officeDocument/2006/relationships/hyperlink" Target="http://legalacts.ru/doc/14_FZ-ob-obwestvah-s-ogranichennoj-otvetstvennostju/glava-iv/statja-46/" TargetMode="External"/><Relationship Id="rId38" Type="http://schemas.openxmlformats.org/officeDocument/2006/relationships/hyperlink" Target="http://legalacts.ru/doc/402_FZ-o-buhgalterskom-uchete/glava-2/statja-15/" TargetMode="External"/><Relationship Id="rId46" Type="http://schemas.openxmlformats.org/officeDocument/2006/relationships/hyperlink" Target="http://legalacts.ru/doc/14_FZ-ob-obwestvah-s-ogranichennoj-otvetstvennostju/glava-iv/statja-46/" TargetMode="External"/><Relationship Id="rId59" Type="http://schemas.openxmlformats.org/officeDocument/2006/relationships/hyperlink" Target="http://legalacts.ru/doc/14_FZ-ob-obwestvah-s-ogranichennoj-otvetstvennostju/glava-iv/statja-45/" TargetMode="External"/><Relationship Id="rId67" Type="http://schemas.openxmlformats.org/officeDocument/2006/relationships/hyperlink" Target="http://legalacts.ru/kodeks/GK-RF-chast-1/razdel-i/podrazdel-4/glava-9/ss-2/statja-174/" TargetMode="External"/><Relationship Id="rId20" Type="http://schemas.openxmlformats.org/officeDocument/2006/relationships/hyperlink" Target="http://legalacts.ru/kodeks/GK-RF-chast-1/razdel-i/podrazdel-4/glava-9/ss-1/statja-157.1/" TargetMode="External"/><Relationship Id="rId41" Type="http://schemas.openxmlformats.org/officeDocument/2006/relationships/hyperlink" Target="http://legalacts.ru/doc/14_FZ-ob-obwestvah-s-ogranichennoj-otvetstvennostju/glava-iv/statja-46/" TargetMode="External"/><Relationship Id="rId54" Type="http://schemas.openxmlformats.org/officeDocument/2006/relationships/hyperlink" Target="http://legalacts.ru/kodeks/GK-RF-chast-1/razdel-i/podrazdel-4/glava-9/ss-2/statja-174/" TargetMode="External"/><Relationship Id="rId62" Type="http://schemas.openxmlformats.org/officeDocument/2006/relationships/hyperlink" Target="http://legalacts.ru/doc/14_FZ-ob-obwestvah-s-ogranichennoj-otvetstvennostju/glava-iv/statja-45/" TargetMode="External"/><Relationship Id="rId70" Type="http://schemas.openxmlformats.org/officeDocument/2006/relationships/hyperlink" Target="http://legalacts.ru/doc/14_FZ-ob-obwestvah-s-ogranichennoj-otvetstvennostju/" TargetMode="External"/><Relationship Id="rId75" Type="http://schemas.openxmlformats.org/officeDocument/2006/relationships/hyperlink" Target="http://legalacts.ru/doc/federalnyi-zakon-ot-03072016-n-343-fz-o/"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legalacts.ru/kodeks/GK-RF-chast-1/razdel-i/podrazdel-4/glava-9/ss-2/statja-181/" TargetMode="External"/><Relationship Id="rId23" Type="http://schemas.openxmlformats.org/officeDocument/2006/relationships/hyperlink" Target="http://legalacts.ru/doc/14_FZ-ob-obwestvah-s-ogranichennoj-otvetstvennostju/glava-iv/statja-40/" TargetMode="External"/><Relationship Id="rId28" Type="http://schemas.openxmlformats.org/officeDocument/2006/relationships/hyperlink" Target="http://legalacts.ru/kodeks/GK-RF-chast-1/razdel-i/podrazdel-2/glava-4/ss-1/statja-65.3/" TargetMode="External"/><Relationship Id="rId36" Type="http://schemas.openxmlformats.org/officeDocument/2006/relationships/hyperlink" Target="http://legalacts.ru/doc/14_FZ-ob-obwestvah-s-ogranichennoj-otvetstvennostju/glava-iv/statja-46/" TargetMode="External"/><Relationship Id="rId49" Type="http://schemas.openxmlformats.org/officeDocument/2006/relationships/hyperlink" Target="http://legalacts.ru/kodeks/GK-RF-chast-1/razdel-i/podrazdel-4/glava-9/ss-2/statja-174/" TargetMode="External"/><Relationship Id="rId57" Type="http://schemas.openxmlformats.org/officeDocument/2006/relationships/hyperlink" Target="http://legalacts.ru/doc/14_FZ-ob-obwestvah-s-ogranichennoj-otvetstvennostju/glava-iv/statja-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27D8E-4D3B-422B-ADDF-215095A67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12</Pages>
  <Words>6608</Words>
  <Characters>37667</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 Королев</dc:creator>
  <cp:keywords/>
  <dc:description/>
  <cp:lastModifiedBy>Валерий Королев</cp:lastModifiedBy>
  <cp:revision>1</cp:revision>
  <cp:lastPrinted>2018-07-03T09:56:00Z</cp:lastPrinted>
  <dcterms:created xsi:type="dcterms:W3CDTF">2018-07-03T09:56:00Z</dcterms:created>
  <dcterms:modified xsi:type="dcterms:W3CDTF">2018-07-03T13:11:00Z</dcterms:modified>
</cp:coreProperties>
</file>